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893B" w14:textId="77777777" w:rsidR="00302247" w:rsidRDefault="00302247" w:rsidP="00062DDA">
      <w:pPr>
        <w:pStyle w:val="a6"/>
      </w:pPr>
    </w:p>
    <w:p w14:paraId="6F6C7E96" w14:textId="77777777" w:rsidR="00302247" w:rsidRDefault="00302247" w:rsidP="00062DDA">
      <w:pPr>
        <w:pStyle w:val="a6"/>
      </w:pPr>
    </w:p>
    <w:p w14:paraId="30413EBF" w14:textId="77777777" w:rsidR="00302247" w:rsidRDefault="00302247" w:rsidP="00062DDA">
      <w:pPr>
        <w:pStyle w:val="a6"/>
      </w:pPr>
    </w:p>
    <w:p w14:paraId="521101C6" w14:textId="77777777" w:rsidR="00302247" w:rsidRDefault="00302247" w:rsidP="00062DDA">
      <w:pPr>
        <w:pStyle w:val="a6"/>
      </w:pPr>
    </w:p>
    <w:p w14:paraId="717DE158" w14:textId="77777777" w:rsidR="00302247" w:rsidRDefault="00302247" w:rsidP="00062DDA">
      <w:pPr>
        <w:pStyle w:val="a6"/>
      </w:pPr>
    </w:p>
    <w:p w14:paraId="053AD3B3" w14:textId="77777777" w:rsidR="00516110" w:rsidRDefault="00516110" w:rsidP="00062DDA"/>
    <w:p w14:paraId="3CD82EB4" w14:textId="77777777" w:rsidR="00516110" w:rsidRDefault="00516110" w:rsidP="00062DDA"/>
    <w:p w14:paraId="4C847D77" w14:textId="77777777" w:rsidR="00516110" w:rsidRDefault="00516110" w:rsidP="00062DDA"/>
    <w:p w14:paraId="11CE226A" w14:textId="77777777" w:rsidR="00516110" w:rsidRDefault="00516110" w:rsidP="00062DDA"/>
    <w:p w14:paraId="2C0AEA5E" w14:textId="77777777" w:rsidR="00516110" w:rsidRPr="00516110" w:rsidRDefault="00516110" w:rsidP="00062DDA"/>
    <w:p w14:paraId="39CDD1EB" w14:textId="77777777" w:rsidR="00302247" w:rsidRDefault="00302247" w:rsidP="00062DDA">
      <w:pPr>
        <w:pStyle w:val="a6"/>
      </w:pPr>
    </w:p>
    <w:p w14:paraId="27FAFFEF" w14:textId="77777777" w:rsidR="00302247" w:rsidRDefault="00302247" w:rsidP="00062DDA">
      <w:pPr>
        <w:pStyle w:val="a6"/>
      </w:pPr>
    </w:p>
    <w:p w14:paraId="63394C50" w14:textId="77777777" w:rsidR="00302247" w:rsidRDefault="00302247" w:rsidP="00062DDA">
      <w:pPr>
        <w:pStyle w:val="a6"/>
      </w:pPr>
    </w:p>
    <w:p w14:paraId="283186C2" w14:textId="77777777" w:rsidR="00302247" w:rsidRPr="000B5B6D" w:rsidRDefault="00302247" w:rsidP="00062DDA">
      <w:pPr>
        <w:pStyle w:val="a6"/>
      </w:pPr>
      <w:r>
        <w:t>ОПИСАНИЕ ПРОЦЕССОВ ЖИЗНЕННОГО ЦИКЛА</w:t>
      </w:r>
    </w:p>
    <w:p w14:paraId="0F0B9752" w14:textId="1E916266" w:rsidR="00302247" w:rsidRPr="002535DC" w:rsidRDefault="00302247" w:rsidP="00062DDA">
      <w:pPr>
        <w:pStyle w:val="a8"/>
      </w:pPr>
      <w:r w:rsidRPr="000B5B6D">
        <w:t xml:space="preserve">СИСТЕМА </w:t>
      </w:r>
      <w:r w:rsidR="00A83977">
        <w:t>«</w:t>
      </w:r>
      <w:r w:rsidR="004558FB">
        <w:t>Навигатор контрактов</w:t>
      </w:r>
      <w:r w:rsidR="00A83977">
        <w:t>»</w:t>
      </w:r>
    </w:p>
    <w:p w14:paraId="4AB8EC45" w14:textId="77777777" w:rsidR="00516110" w:rsidRDefault="00516110" w:rsidP="00062DDA"/>
    <w:p w14:paraId="334CF7D9" w14:textId="77777777" w:rsidR="00516110" w:rsidRDefault="00516110" w:rsidP="00062DDA"/>
    <w:p w14:paraId="2ACCFF13" w14:textId="77777777" w:rsidR="00516110" w:rsidRDefault="00516110" w:rsidP="00062DDA"/>
    <w:p w14:paraId="15623B12" w14:textId="77777777" w:rsidR="00302247" w:rsidRPr="00F44E27" w:rsidRDefault="00302247" w:rsidP="00062DDA"/>
    <w:p w14:paraId="7480D9BB" w14:textId="77777777" w:rsidR="00302247" w:rsidRPr="00F44E27" w:rsidRDefault="00302247" w:rsidP="00062DDA"/>
    <w:p w14:paraId="0E2DE3FB" w14:textId="77777777" w:rsidR="00302247" w:rsidRDefault="00302247" w:rsidP="00062DDA"/>
    <w:p w14:paraId="118FD034" w14:textId="77777777" w:rsidR="00302247" w:rsidRDefault="00302247" w:rsidP="00062DDA"/>
    <w:p w14:paraId="55332152" w14:textId="77777777" w:rsidR="002535DC" w:rsidRDefault="002535DC" w:rsidP="00062DDA"/>
    <w:p w14:paraId="25923D1A" w14:textId="77777777" w:rsidR="002535DC" w:rsidRDefault="002535DC" w:rsidP="00062DDA"/>
    <w:p w14:paraId="763EE103" w14:textId="77777777" w:rsidR="002535DC" w:rsidRDefault="002535DC" w:rsidP="00062DDA"/>
    <w:p w14:paraId="654B36BC" w14:textId="77777777" w:rsidR="002535DC" w:rsidRDefault="002535DC" w:rsidP="00062DDA"/>
    <w:p w14:paraId="117FB3E0" w14:textId="77777777" w:rsidR="002535DC" w:rsidRDefault="002535DC" w:rsidP="00062DDA"/>
    <w:p w14:paraId="6B24493A" w14:textId="77777777" w:rsidR="002535DC" w:rsidRDefault="002535DC" w:rsidP="00062DDA"/>
    <w:p w14:paraId="6A1A2064" w14:textId="77777777" w:rsidR="002535DC" w:rsidRDefault="002535DC" w:rsidP="00062DDA"/>
    <w:p w14:paraId="075992F2" w14:textId="77777777" w:rsidR="002535DC" w:rsidRDefault="002535DC" w:rsidP="00062DDA"/>
    <w:p w14:paraId="1266EFA3" w14:textId="77777777" w:rsidR="002535DC" w:rsidRDefault="002535DC" w:rsidP="00062DDA"/>
    <w:p w14:paraId="1203E9A7" w14:textId="77777777" w:rsidR="00302247" w:rsidRDefault="00302247" w:rsidP="00A83977">
      <w:pPr>
        <w:ind w:left="0" w:firstLine="0"/>
      </w:pPr>
    </w:p>
    <w:p w14:paraId="3B27704E" w14:textId="77777777" w:rsidR="00302247" w:rsidRPr="00F44E27" w:rsidRDefault="00302247" w:rsidP="00062DDA"/>
    <w:p w14:paraId="730C227F" w14:textId="77777777" w:rsidR="00A83977" w:rsidRPr="00532B73" w:rsidRDefault="00A83977" w:rsidP="00A83977">
      <w:pPr>
        <w:pStyle w:val="aff"/>
        <w:jc w:val="center"/>
        <w:rPr>
          <w:b/>
        </w:rPr>
      </w:pPr>
      <w:bookmarkStart w:id="0" w:name="_Toc78470428"/>
      <w:bookmarkStart w:id="1" w:name="_Toc441837756"/>
      <w:r w:rsidRPr="00532B73">
        <w:rPr>
          <w:b/>
        </w:rPr>
        <w:t>Москва</w:t>
      </w:r>
    </w:p>
    <w:p w14:paraId="33944AE3" w14:textId="77777777" w:rsidR="00A83977" w:rsidRPr="00532B73" w:rsidRDefault="00A83977" w:rsidP="00A83977">
      <w:pPr>
        <w:pStyle w:val="aff"/>
        <w:jc w:val="center"/>
        <w:rPr>
          <w:b/>
        </w:rPr>
      </w:pPr>
      <w:r>
        <w:rPr>
          <w:b/>
        </w:rPr>
        <w:t>202</w:t>
      </w:r>
      <w:r w:rsidR="00155178">
        <w:rPr>
          <w:b/>
        </w:rPr>
        <w:t>5 </w:t>
      </w:r>
      <w:r w:rsidRPr="00532B73">
        <w:rPr>
          <w:b/>
        </w:rPr>
        <w:t>г.</w:t>
      </w:r>
    </w:p>
    <w:sdt>
      <w:sdtPr>
        <w:rPr>
          <w:rFonts w:eastAsia="Times New Roman"/>
          <w:b w:val="0"/>
          <w:sz w:val="24"/>
          <w:szCs w:val="24"/>
        </w:rPr>
        <w:id w:val="-1846313095"/>
        <w:docPartObj>
          <w:docPartGallery w:val="Table of Contents"/>
          <w:docPartUnique/>
        </w:docPartObj>
      </w:sdtPr>
      <w:sdtEndPr/>
      <w:sdtContent>
        <w:p w14:paraId="5B09BDE8" w14:textId="77777777" w:rsidR="00516110" w:rsidRPr="00516110" w:rsidRDefault="00516110" w:rsidP="00062DDA">
          <w:pPr>
            <w:pStyle w:val="af7"/>
          </w:pPr>
          <w:r w:rsidRPr="00516110">
            <w:t>Оглавление</w:t>
          </w:r>
        </w:p>
        <w:p w14:paraId="4A377254" w14:textId="4C0A6E6B" w:rsidR="00C07A8A" w:rsidRDefault="00516110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798030" w:history="1">
            <w:r w:rsidR="00C07A8A" w:rsidRPr="003B213A">
              <w:rPr>
                <w:rStyle w:val="af1"/>
                <w:noProof/>
              </w:rPr>
              <w:t>Список используемых определений и сокращений</w:t>
            </w:r>
            <w:r w:rsidR="00C07A8A">
              <w:rPr>
                <w:noProof/>
                <w:webHidden/>
              </w:rPr>
              <w:tab/>
            </w:r>
            <w:r w:rsidR="00C07A8A">
              <w:rPr>
                <w:noProof/>
                <w:webHidden/>
              </w:rPr>
              <w:fldChar w:fldCharType="begin"/>
            </w:r>
            <w:r w:rsidR="00C07A8A">
              <w:rPr>
                <w:noProof/>
                <w:webHidden/>
              </w:rPr>
              <w:instrText xml:space="preserve"> PAGEREF _Toc195798030 \h </w:instrText>
            </w:r>
            <w:r w:rsidR="00C07A8A">
              <w:rPr>
                <w:noProof/>
                <w:webHidden/>
              </w:rPr>
            </w:r>
            <w:r w:rsidR="00C07A8A">
              <w:rPr>
                <w:noProof/>
                <w:webHidden/>
              </w:rPr>
              <w:fldChar w:fldCharType="separate"/>
            </w:r>
            <w:r w:rsidR="00C07A8A">
              <w:rPr>
                <w:noProof/>
                <w:webHidden/>
              </w:rPr>
              <w:t>3</w:t>
            </w:r>
            <w:r w:rsidR="00C07A8A">
              <w:rPr>
                <w:noProof/>
                <w:webHidden/>
              </w:rPr>
              <w:fldChar w:fldCharType="end"/>
            </w:r>
          </w:hyperlink>
        </w:p>
        <w:p w14:paraId="4C29D183" w14:textId="05C61D09" w:rsidR="00C07A8A" w:rsidRDefault="00C07A8A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798031" w:history="1">
            <w:r w:rsidRPr="003B213A">
              <w:rPr>
                <w:rStyle w:val="af1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B213A">
              <w:rPr>
                <w:rStyle w:val="af1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_Toc195798031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5775FD" w14:textId="2B8D7070" w:rsidR="00C07A8A" w:rsidRDefault="00C07A8A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798032" w:history="1">
            <w:r w:rsidRPr="003B213A">
              <w:rPr>
                <w:rStyle w:val="af1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B213A">
              <w:rPr>
                <w:rStyle w:val="af1"/>
                <w:noProof/>
              </w:rPr>
              <w:t>Жизненный цикл ИС «Навигатор контрактов»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_Toc195798032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565E39" w14:textId="12BEDBB9" w:rsidR="00C07A8A" w:rsidRDefault="00C07A8A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798033" w:history="1">
            <w:r w:rsidRPr="003B213A">
              <w:rPr>
                <w:rStyle w:val="af1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B213A">
              <w:rPr>
                <w:rStyle w:val="af1"/>
                <w:noProof/>
              </w:rPr>
              <w:t>Техническая поддержка пользователей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_Toc195798033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99F87" w14:textId="44936A28" w:rsidR="00C07A8A" w:rsidRDefault="00C07A8A">
          <w:pPr>
            <w:pStyle w:val="23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798034" w:history="1">
            <w:r w:rsidRPr="003B213A">
              <w:rPr>
                <w:rStyle w:val="af1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B213A">
              <w:rPr>
                <w:rStyle w:val="af1"/>
                <w:noProof/>
              </w:rPr>
              <w:t>Участники процесса технической поддержки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_Toc195798034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9CA53" w14:textId="30378064" w:rsidR="00C07A8A" w:rsidRDefault="00C07A8A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798035" w:history="1">
            <w:r w:rsidRPr="003B213A">
              <w:rPr>
                <w:rStyle w:val="af1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B213A">
              <w:rPr>
                <w:rStyle w:val="af1"/>
                <w:noProof/>
              </w:rPr>
              <w:t>Проведение модернизации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_Toc195798035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3822F" w14:textId="02910445" w:rsidR="00C07A8A" w:rsidRDefault="00C07A8A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798036" w:history="1">
            <w:r w:rsidRPr="003B213A">
              <w:rPr>
                <w:rStyle w:val="af1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B213A">
              <w:rPr>
                <w:rStyle w:val="af1"/>
                <w:noProof/>
              </w:rPr>
              <w:t>Мониторинг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_Toc195798036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6091C" w14:textId="414073F2" w:rsidR="00C07A8A" w:rsidRDefault="00C07A8A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798037" w:history="1">
            <w:r w:rsidRPr="003B213A">
              <w:rPr>
                <w:rStyle w:val="af1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B213A">
              <w:rPr>
                <w:rStyle w:val="af1"/>
                <w:noProof/>
              </w:rPr>
              <w:t>Информация о персонале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_Toc195798037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84E51" w14:textId="233FE2E6" w:rsidR="00C07A8A" w:rsidRDefault="00C07A8A">
          <w:pPr>
            <w:pStyle w:val="23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798038" w:history="1">
            <w:r w:rsidRPr="003B213A">
              <w:rPr>
                <w:rStyle w:val="af1"/>
                <w:noProof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B213A">
              <w:rPr>
                <w:rStyle w:val="af1"/>
                <w:noProof/>
              </w:rPr>
              <w:t>Персонал, осуществляющий работу в ИС Навигатор контрактов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_Toc195798038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1366B" w14:textId="4EDE5D9A" w:rsidR="00C07A8A" w:rsidRDefault="00C07A8A">
          <w:pPr>
            <w:pStyle w:val="23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5798039" w:history="1">
            <w:r w:rsidRPr="003B213A">
              <w:rPr>
                <w:rStyle w:val="af1"/>
                <w:noProof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B213A">
              <w:rPr>
                <w:rStyle w:val="af1"/>
                <w:noProof/>
              </w:rPr>
              <w:t>Персонал, обеспечивающий техническую поддержку и модернизацию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_Toc195798039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31EA0" w14:textId="15217B2B" w:rsidR="00516110" w:rsidRDefault="00516110" w:rsidP="00062DDA">
          <w:r>
            <w:fldChar w:fldCharType="end"/>
          </w:r>
        </w:p>
      </w:sdtContent>
    </w:sdt>
    <w:p w14:paraId="4E7AC3A1" w14:textId="77777777" w:rsidR="00516110" w:rsidRDefault="00516110" w:rsidP="00062DDA">
      <w:r>
        <w:br w:type="page"/>
      </w:r>
    </w:p>
    <w:p w14:paraId="56AFD9B8" w14:textId="77777777" w:rsidR="002869AB" w:rsidRPr="007C70F7" w:rsidRDefault="002869AB" w:rsidP="002869AB">
      <w:pPr>
        <w:pStyle w:val="10"/>
        <w:numPr>
          <w:ilvl w:val="0"/>
          <w:numId w:val="0"/>
        </w:numPr>
        <w:ind w:left="432" w:hanging="432"/>
      </w:pPr>
      <w:bookmarkStart w:id="2" w:name="_Toc384482954"/>
      <w:bookmarkStart w:id="3" w:name="_Toc384483131"/>
      <w:bookmarkStart w:id="4" w:name="_Toc384484014"/>
      <w:bookmarkStart w:id="5" w:name="_Toc384485483"/>
      <w:bookmarkStart w:id="6" w:name="_Toc82033388"/>
      <w:bookmarkStart w:id="7" w:name="_Toc83132990"/>
      <w:bookmarkStart w:id="8" w:name="_Toc379197073"/>
      <w:bookmarkStart w:id="9" w:name="_Toc367374425"/>
      <w:bookmarkStart w:id="10" w:name="_Toc367971715"/>
      <w:bookmarkStart w:id="11" w:name="_Toc374628132"/>
      <w:bookmarkStart w:id="12" w:name="_Toc378247473"/>
      <w:bookmarkStart w:id="13" w:name="_Toc195798030"/>
      <w:r w:rsidRPr="007C70F7">
        <w:lastRenderedPageBreak/>
        <w:t>Список используемых определений и сокращений</w:t>
      </w:r>
      <w:bookmarkEnd w:id="2"/>
      <w:bookmarkEnd w:id="3"/>
      <w:bookmarkEnd w:id="4"/>
      <w:bookmarkEnd w:id="5"/>
      <w:bookmarkEnd w:id="6"/>
      <w:bookmarkEnd w:id="7"/>
      <w:bookmarkEnd w:id="13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F65933" w:rsidRPr="002869AB" w14:paraId="4CC508F3" w14:textId="77777777" w:rsidTr="008E43A5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34046B4" w14:textId="77777777" w:rsidR="00F65933" w:rsidRPr="002869AB" w:rsidRDefault="00F65933" w:rsidP="008116C6">
            <w:pPr>
              <w:pStyle w:val="af2"/>
              <w:framePr w:hSpace="0" w:wrap="auto" w:vAnchor="margin" w:yAlign="inline"/>
              <w:spacing w:line="360" w:lineRule="auto"/>
              <w:jc w:val="center"/>
              <w:rPr>
                <w:b/>
              </w:rPr>
            </w:pPr>
            <w:r w:rsidRPr="002869AB">
              <w:rPr>
                <w:b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3E53F95" w14:textId="77777777" w:rsidR="00F65933" w:rsidRPr="002869AB" w:rsidRDefault="00F65933" w:rsidP="008116C6">
            <w:pPr>
              <w:pStyle w:val="af2"/>
              <w:framePr w:hSpace="0" w:wrap="auto" w:vAnchor="margin" w:yAlign="inline"/>
              <w:spacing w:line="360" w:lineRule="auto"/>
              <w:jc w:val="center"/>
              <w:rPr>
                <w:b/>
              </w:rPr>
            </w:pPr>
            <w:r w:rsidRPr="002869AB">
              <w:rPr>
                <w:b/>
              </w:rPr>
              <w:t>Полное наименование</w:t>
            </w:r>
          </w:p>
        </w:tc>
      </w:tr>
      <w:tr w:rsidR="009C2EC3" w:rsidRPr="002869AB" w14:paraId="06CACAC0" w14:textId="77777777" w:rsidTr="008E43A5">
        <w:tc>
          <w:tcPr>
            <w:tcW w:w="2405" w:type="dxa"/>
            <w:shd w:val="clear" w:color="auto" w:fill="auto"/>
          </w:tcPr>
          <w:p w14:paraId="3DF5399B" w14:textId="77777777" w:rsidR="009C2EC3" w:rsidRPr="00762717" w:rsidRDefault="009C2EC3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 w:rsidRPr="00762717">
              <w:t>ПО</w:t>
            </w:r>
          </w:p>
        </w:tc>
        <w:tc>
          <w:tcPr>
            <w:tcW w:w="6946" w:type="dxa"/>
            <w:shd w:val="clear" w:color="auto" w:fill="auto"/>
          </w:tcPr>
          <w:p w14:paraId="03AFB54C" w14:textId="52DBDA7D" w:rsidR="009C2EC3" w:rsidRDefault="009C2EC3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 w:rsidRPr="00EE3C90">
              <w:rPr>
                <w:rFonts w:eastAsia="Calibri"/>
                <w:bCs/>
              </w:rPr>
              <w:t>Программное обеспечение</w:t>
            </w:r>
          </w:p>
        </w:tc>
      </w:tr>
      <w:tr w:rsidR="00F65933" w:rsidRPr="002869AB" w14:paraId="4806DFF0" w14:textId="77777777" w:rsidTr="008E43A5">
        <w:tc>
          <w:tcPr>
            <w:tcW w:w="2405" w:type="dxa"/>
            <w:shd w:val="clear" w:color="auto" w:fill="auto"/>
          </w:tcPr>
          <w:p w14:paraId="2CD0ECAF" w14:textId="77777777" w:rsidR="00F65933" w:rsidRPr="00762717" w:rsidRDefault="00055EC7" w:rsidP="008116C6">
            <w:pPr>
              <w:ind w:left="0" w:firstLine="0"/>
              <w:jc w:val="left"/>
            </w:pPr>
            <w:r w:rsidRPr="00762717">
              <w:rPr>
                <w:color w:val="000000"/>
              </w:rPr>
              <w:t>ТП</w:t>
            </w:r>
          </w:p>
        </w:tc>
        <w:tc>
          <w:tcPr>
            <w:tcW w:w="6946" w:type="dxa"/>
            <w:shd w:val="clear" w:color="auto" w:fill="auto"/>
          </w:tcPr>
          <w:p w14:paraId="6614D39B" w14:textId="15435335" w:rsidR="00F65933" w:rsidRPr="008E43A5" w:rsidRDefault="00055EC7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>
              <w:t>Техническая поддержка</w:t>
            </w:r>
          </w:p>
        </w:tc>
      </w:tr>
      <w:tr w:rsidR="00F65933" w:rsidRPr="002869AB" w14:paraId="5C3466E6" w14:textId="77777777" w:rsidTr="008E43A5">
        <w:tc>
          <w:tcPr>
            <w:tcW w:w="2405" w:type="dxa"/>
            <w:shd w:val="clear" w:color="auto" w:fill="auto"/>
          </w:tcPr>
          <w:p w14:paraId="4AC9D2FA" w14:textId="77777777" w:rsidR="00F65933" w:rsidRPr="00762717" w:rsidRDefault="00055EC7" w:rsidP="008116C6">
            <w:pPr>
              <w:ind w:left="0" w:firstLine="0"/>
              <w:jc w:val="left"/>
            </w:pPr>
            <w:r w:rsidRPr="00762717">
              <w:t>ЛТП</w:t>
            </w:r>
          </w:p>
        </w:tc>
        <w:tc>
          <w:tcPr>
            <w:tcW w:w="6946" w:type="dxa"/>
            <w:shd w:val="clear" w:color="auto" w:fill="auto"/>
          </w:tcPr>
          <w:p w14:paraId="3BAFA407" w14:textId="56C66CA8" w:rsidR="00F65933" w:rsidRPr="008E43A5" w:rsidRDefault="00055EC7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 w:rsidRPr="00472F6A">
              <w:t xml:space="preserve">Линия Технической </w:t>
            </w:r>
            <w:r>
              <w:t>Поддержки</w:t>
            </w:r>
          </w:p>
        </w:tc>
      </w:tr>
      <w:tr w:rsidR="00CA7B2B" w:rsidRPr="002869AB" w14:paraId="0B6C1047" w14:textId="77777777" w:rsidTr="008E43A5">
        <w:tc>
          <w:tcPr>
            <w:tcW w:w="2405" w:type="dxa"/>
            <w:shd w:val="clear" w:color="auto" w:fill="auto"/>
          </w:tcPr>
          <w:p w14:paraId="39EF24AA" w14:textId="1C6BADFA" w:rsidR="00CA7B2B" w:rsidRPr="00762717" w:rsidRDefault="00CA7B2B" w:rsidP="008116C6">
            <w:pPr>
              <w:ind w:left="0" w:firstLine="0"/>
              <w:jc w:val="left"/>
            </w:pPr>
            <w:r>
              <w:t>ИС</w:t>
            </w:r>
          </w:p>
        </w:tc>
        <w:tc>
          <w:tcPr>
            <w:tcW w:w="6946" w:type="dxa"/>
            <w:shd w:val="clear" w:color="auto" w:fill="auto"/>
          </w:tcPr>
          <w:p w14:paraId="265E5192" w14:textId="7071BF57" w:rsidR="00CA7B2B" w:rsidRPr="00472F6A" w:rsidRDefault="00CA7B2B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>
              <w:t>Информационная система</w:t>
            </w:r>
          </w:p>
        </w:tc>
      </w:tr>
      <w:tr w:rsidR="005D35EE" w:rsidRPr="002869AB" w14:paraId="4C38F477" w14:textId="77777777" w:rsidTr="008E43A5">
        <w:tc>
          <w:tcPr>
            <w:tcW w:w="2405" w:type="dxa"/>
            <w:shd w:val="clear" w:color="auto" w:fill="auto"/>
          </w:tcPr>
          <w:p w14:paraId="1E3B2062" w14:textId="2AD3835C" w:rsidR="005D35EE" w:rsidRDefault="005D35EE" w:rsidP="008116C6">
            <w:pPr>
              <w:ind w:left="0" w:firstLine="0"/>
              <w:jc w:val="left"/>
            </w:pPr>
            <w:r>
              <w:t>СУБД</w:t>
            </w:r>
          </w:p>
        </w:tc>
        <w:tc>
          <w:tcPr>
            <w:tcW w:w="6946" w:type="dxa"/>
            <w:shd w:val="clear" w:color="auto" w:fill="auto"/>
          </w:tcPr>
          <w:p w14:paraId="5D5620E6" w14:textId="63A89E4F" w:rsidR="005D35EE" w:rsidRDefault="005D35EE" w:rsidP="008116C6">
            <w:pPr>
              <w:pStyle w:val="af2"/>
              <w:framePr w:hSpace="0" w:wrap="auto" w:vAnchor="margin" w:yAlign="inline"/>
              <w:spacing w:line="360" w:lineRule="auto"/>
              <w:ind w:left="0"/>
            </w:pPr>
            <w:r>
              <w:t>Система управления базами данных</w:t>
            </w:r>
          </w:p>
        </w:tc>
      </w:tr>
      <w:tr w:rsidR="00F65933" w:rsidRPr="002869AB" w14:paraId="7C3973CE" w14:textId="77777777" w:rsidTr="008E43A5">
        <w:tc>
          <w:tcPr>
            <w:tcW w:w="2405" w:type="dxa"/>
            <w:shd w:val="clear" w:color="auto" w:fill="auto"/>
          </w:tcPr>
          <w:p w14:paraId="764EEAC4" w14:textId="7C10732A" w:rsidR="00F65933" w:rsidRPr="00762717" w:rsidRDefault="00204D7D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>
              <w:t>Навигатор контрактов</w:t>
            </w:r>
          </w:p>
        </w:tc>
        <w:tc>
          <w:tcPr>
            <w:tcW w:w="6946" w:type="dxa"/>
            <w:shd w:val="clear" w:color="auto" w:fill="auto"/>
          </w:tcPr>
          <w:p w14:paraId="4C91460E" w14:textId="3C4C1221" w:rsidR="00F65933" w:rsidRPr="00CA7B2B" w:rsidRDefault="00204D7D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rPr>
                <w:lang w:val="en-US"/>
              </w:rPr>
            </w:pPr>
            <w:r w:rsidRPr="00204D7D">
              <w:t>Информационная система "Навигатор контрактов" является основным инструментом работы Проектного офиса по работе с государственным сегментом</w:t>
            </w:r>
            <w:r>
              <w:t>, Департамента по работе с государственными органами</w:t>
            </w:r>
            <w:r w:rsidRPr="00204D7D">
              <w:t xml:space="preserve"> Корпоративного центра</w:t>
            </w:r>
            <w:r>
              <w:t xml:space="preserve"> ПАО</w:t>
            </w:r>
            <w:r w:rsidRPr="00204D7D">
              <w:t xml:space="preserve"> </w:t>
            </w:r>
            <w:r>
              <w:t>«</w:t>
            </w:r>
            <w:r w:rsidRPr="00204D7D">
              <w:t>Р</w:t>
            </w:r>
            <w:r>
              <w:t>остелеком»</w:t>
            </w:r>
            <w:r w:rsidRPr="00204D7D">
              <w:t xml:space="preserve"> и предназначена для поддержки высокого уровня управления контрактами с государственными заказчиками, а также обеспечения прозрачности и четкости исполнения делопроизводственных процедур</w:t>
            </w:r>
          </w:p>
        </w:tc>
      </w:tr>
      <w:bookmarkEnd w:id="8"/>
      <w:bookmarkEnd w:id="9"/>
      <w:bookmarkEnd w:id="10"/>
      <w:bookmarkEnd w:id="11"/>
      <w:bookmarkEnd w:id="12"/>
    </w:tbl>
    <w:p w14:paraId="431C952E" w14:textId="77777777" w:rsidR="00373C87" w:rsidRDefault="00373C87" w:rsidP="001D4E42"/>
    <w:p w14:paraId="3A93DC8E" w14:textId="77777777" w:rsidR="00373C87" w:rsidRDefault="00373C87">
      <w:pPr>
        <w:spacing w:after="160" w:line="259" w:lineRule="auto"/>
        <w:ind w:left="0" w:firstLine="0"/>
        <w:jc w:val="left"/>
      </w:pPr>
      <w:r>
        <w:br w:type="page"/>
      </w:r>
    </w:p>
    <w:p w14:paraId="5580FB11" w14:textId="77777777" w:rsidR="00516110" w:rsidRDefault="00516110" w:rsidP="008116C6">
      <w:pPr>
        <w:pStyle w:val="10"/>
      </w:pPr>
      <w:bookmarkStart w:id="14" w:name="_Toc195798031"/>
      <w:r w:rsidRPr="00516110">
        <w:lastRenderedPageBreak/>
        <w:t>Общие сведения</w:t>
      </w:r>
      <w:bookmarkEnd w:id="14"/>
    </w:p>
    <w:p w14:paraId="502C9FF4" w14:textId="3134DEF4" w:rsidR="0028683E" w:rsidRDefault="0028683E" w:rsidP="0028683E">
      <w:r>
        <w:t xml:space="preserve">Система </w:t>
      </w:r>
      <w:r w:rsidR="00CA7B2B">
        <w:t>Навигатор контрактов</w:t>
      </w:r>
      <w:r>
        <w:t xml:space="preserve"> – </w:t>
      </w:r>
      <w:r w:rsidR="00CA7B2B" w:rsidRPr="00CA7B2B">
        <w:t>Информационная система "Навигатор контрактов" является основным инструментом работы Проектного офиса по работе с государственным сегментом Корпоративного центра РТК и предназначена для поддержки высокого уровня управления контрактами с государственными заказчиками, а также обеспечения прозрачности и четкости исполнения делопроизводственных процедур</w:t>
      </w:r>
      <w:r>
        <w:t>.</w:t>
      </w:r>
    </w:p>
    <w:p w14:paraId="545A09BC" w14:textId="77777777" w:rsidR="00CA7B2B" w:rsidRPr="0028683E" w:rsidRDefault="00CA7B2B" w:rsidP="0028683E"/>
    <w:p w14:paraId="5B01393E" w14:textId="7E045321" w:rsidR="003E10B4" w:rsidRDefault="003E10B4" w:rsidP="00062DDA">
      <w:pPr>
        <w:pStyle w:val="10"/>
      </w:pPr>
      <w:bookmarkStart w:id="15" w:name="_Toc195798032"/>
      <w:r>
        <w:t xml:space="preserve">Жизненный цикл </w:t>
      </w:r>
      <w:r w:rsidR="00CA7B2B">
        <w:t>ИС «Навигатор контрактов»</w:t>
      </w:r>
      <w:bookmarkEnd w:id="15"/>
    </w:p>
    <w:p w14:paraId="58FDE50D" w14:textId="5759DD21" w:rsidR="003E7C8A" w:rsidRDefault="003E7C8A" w:rsidP="00062DDA">
      <w:r>
        <w:t xml:space="preserve">Жизненный цикл </w:t>
      </w:r>
      <w:r w:rsidR="00CA7B2B">
        <w:t>Навигатора контрактов</w:t>
      </w:r>
      <w:r>
        <w:t xml:space="preserve"> состоит из разработки, эксплуатации и сопровождения </w:t>
      </w:r>
      <w:r w:rsidR="00165654">
        <w:t xml:space="preserve">на этапе эксплуатации. Поддержание жизненного цикла </w:t>
      </w:r>
      <w:r w:rsidR="00165654" w:rsidRPr="00062DDA">
        <w:t>осуществляется</w:t>
      </w:r>
      <w:r w:rsidR="00165654">
        <w:t xml:space="preserve"> за счет сопровождения системы, включающего в себя следующие процессы:</w:t>
      </w:r>
    </w:p>
    <w:p w14:paraId="1F490249" w14:textId="77777777" w:rsidR="00C50D09" w:rsidRDefault="00C50D09" w:rsidP="00AC275D">
      <w:pPr>
        <w:pStyle w:val="1"/>
        <w:numPr>
          <w:ilvl w:val="0"/>
          <w:numId w:val="13"/>
        </w:numPr>
        <w:ind w:left="1134"/>
      </w:pPr>
      <w:r>
        <w:t>Техн</w:t>
      </w:r>
      <w:r w:rsidR="001F2443">
        <w:t>ическая поддержка пользователей;</w:t>
      </w:r>
    </w:p>
    <w:p w14:paraId="4EE966D6" w14:textId="274061B2" w:rsidR="001F2443" w:rsidRDefault="001F2443" w:rsidP="00AC275D">
      <w:pPr>
        <w:pStyle w:val="1"/>
        <w:numPr>
          <w:ilvl w:val="0"/>
          <w:numId w:val="13"/>
        </w:numPr>
        <w:ind w:left="1134"/>
      </w:pPr>
      <w:r>
        <w:t>Техническое обслуживание</w:t>
      </w:r>
      <w:r w:rsidR="00CA7B2B">
        <w:t xml:space="preserve">, </w:t>
      </w:r>
      <w:r>
        <w:t xml:space="preserve">обеспечивающее бесперебойную работу Системы; </w:t>
      </w:r>
    </w:p>
    <w:p w14:paraId="6B1B020C" w14:textId="77777777" w:rsidR="004D3562" w:rsidRDefault="00975B2D" w:rsidP="00AC275D">
      <w:pPr>
        <w:pStyle w:val="1"/>
        <w:numPr>
          <w:ilvl w:val="0"/>
          <w:numId w:val="13"/>
        </w:numPr>
        <w:ind w:left="1134"/>
      </w:pPr>
      <w:r>
        <w:t>П</w:t>
      </w:r>
      <w:r w:rsidR="000A1F88">
        <w:t>роведение модернизации С</w:t>
      </w:r>
      <w:r>
        <w:t>истемы</w:t>
      </w:r>
      <w:r w:rsidR="004D3562">
        <w:t>;</w:t>
      </w:r>
    </w:p>
    <w:p w14:paraId="062A6C31" w14:textId="77777777" w:rsidR="00BD7DAF" w:rsidRPr="003E7C8A" w:rsidRDefault="00BD7DAF" w:rsidP="00AC275D">
      <w:pPr>
        <w:pStyle w:val="a"/>
        <w:numPr>
          <w:ilvl w:val="0"/>
          <w:numId w:val="13"/>
        </w:numPr>
        <w:ind w:left="1134"/>
      </w:pPr>
      <w:r>
        <w:t>Мониторинг</w:t>
      </w:r>
      <w:r w:rsidR="000A1F88">
        <w:t xml:space="preserve"> Системы. </w:t>
      </w:r>
    </w:p>
    <w:p w14:paraId="24854195" w14:textId="77777777" w:rsidR="00AA75DB" w:rsidRDefault="00E77E2B" w:rsidP="00062DDA">
      <w:pPr>
        <w:pStyle w:val="10"/>
      </w:pPr>
      <w:bookmarkStart w:id="16" w:name="_Toc195798033"/>
      <w:r>
        <w:t>Техническая поддержка пользователей</w:t>
      </w:r>
      <w:bookmarkEnd w:id="16"/>
    </w:p>
    <w:p w14:paraId="2731CA4C" w14:textId="2F76208B" w:rsidR="00062DDA" w:rsidRDefault="00062DDA" w:rsidP="00062DDA">
      <w:r>
        <w:t>С</w:t>
      </w:r>
      <w:r w:rsidRPr="00062DDA">
        <w:t xml:space="preserve">хема организации технической поддержки </w:t>
      </w:r>
      <w:r w:rsidR="00CA7B2B">
        <w:t>Навигатора контрактов</w:t>
      </w:r>
      <w:r w:rsidR="0028683E">
        <w:t xml:space="preserve"> </w:t>
      </w:r>
      <w:r w:rsidRPr="00062DDA">
        <w:t>в ПАО </w:t>
      </w:r>
      <w:r>
        <w:t>«Ростелеком»</w:t>
      </w:r>
      <w:r w:rsidR="002869AB">
        <w:t xml:space="preserve"> представлена на </w:t>
      </w:r>
      <w:r w:rsidR="002869AB">
        <w:fldChar w:fldCharType="begin"/>
      </w:r>
      <w:r w:rsidR="002869AB">
        <w:instrText xml:space="preserve"> REF _Ref83193887 \h </w:instrText>
      </w:r>
      <w:r w:rsidR="002869AB">
        <w:fldChar w:fldCharType="separate"/>
      </w:r>
      <w:r w:rsidR="002869AB">
        <w:t>Рисун</w:t>
      </w:r>
      <w:r w:rsidR="002869AB" w:rsidRPr="00C603AD">
        <w:t>к</w:t>
      </w:r>
      <w:r w:rsidR="002869AB">
        <w:t>е</w:t>
      </w:r>
      <w:r w:rsidR="002869AB" w:rsidRPr="00C603AD">
        <w:t xml:space="preserve"> </w:t>
      </w:r>
      <w:r w:rsidR="002869AB">
        <w:rPr>
          <w:noProof/>
        </w:rPr>
        <w:t>1</w:t>
      </w:r>
      <w:r w:rsidR="002869AB">
        <w:fldChar w:fldCharType="end"/>
      </w:r>
      <w:r>
        <w:t>.</w:t>
      </w:r>
    </w:p>
    <w:p w14:paraId="3C2A7EEE" w14:textId="01073E90" w:rsidR="00C603AD" w:rsidRDefault="002C4AFB" w:rsidP="008116C6">
      <w:pPr>
        <w:ind w:left="0" w:firstLine="0"/>
        <w:jc w:val="left"/>
      </w:pPr>
      <w:r>
        <w:rPr>
          <w:noProof/>
        </w:rPr>
        <w:drawing>
          <wp:inline distT="0" distB="0" distL="0" distR="0" wp14:anchorId="0DF7BF41" wp14:editId="63092F0C">
            <wp:extent cx="5940425" cy="32708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44894" w14:textId="6A6783C0" w:rsidR="00C603AD" w:rsidRPr="002C4AFB" w:rsidRDefault="00C603AD" w:rsidP="008116C6">
      <w:pPr>
        <w:pStyle w:val="af5"/>
        <w:ind w:left="0" w:firstLine="0"/>
      </w:pPr>
      <w:bookmarkStart w:id="17" w:name="_Ref83193887"/>
      <w:r w:rsidRPr="00C603AD">
        <w:t xml:space="preserve">Рисунок </w:t>
      </w:r>
      <w:r w:rsidR="00B92BBF">
        <w:fldChar w:fldCharType="begin"/>
      </w:r>
      <w:r w:rsidR="00B92BBF">
        <w:instrText xml:space="preserve"> SEQ Рисунок \* ARABIC </w:instrText>
      </w:r>
      <w:r w:rsidR="00B92BBF">
        <w:fldChar w:fldCharType="separate"/>
      </w:r>
      <w:r w:rsidR="00B40590">
        <w:rPr>
          <w:noProof/>
        </w:rPr>
        <w:t>1</w:t>
      </w:r>
      <w:r w:rsidR="00B92BBF">
        <w:rPr>
          <w:noProof/>
        </w:rPr>
        <w:fldChar w:fldCharType="end"/>
      </w:r>
      <w:bookmarkEnd w:id="17"/>
      <w:r w:rsidRPr="00C603AD">
        <w:t xml:space="preserve">. Схема организации технической поддержки </w:t>
      </w:r>
      <w:r w:rsidR="002C4AFB">
        <w:t>Навигатор контрактов</w:t>
      </w:r>
    </w:p>
    <w:p w14:paraId="4D71209E" w14:textId="1866052F" w:rsidR="002869AB" w:rsidRPr="0030762F" w:rsidRDefault="002869AB" w:rsidP="002869AB">
      <w:pPr>
        <w:rPr>
          <w:szCs w:val="22"/>
        </w:rPr>
      </w:pPr>
      <w:r w:rsidRPr="006C1B85">
        <w:lastRenderedPageBreak/>
        <w:t xml:space="preserve">Служба </w:t>
      </w:r>
      <w:r w:rsidRPr="00062DDA">
        <w:t>технической</w:t>
      </w:r>
      <w:r w:rsidRPr="006C1B85">
        <w:t xml:space="preserve"> поддержки </w:t>
      </w:r>
      <w:r w:rsidR="00CA7B2B">
        <w:t>Навигатора контрактов</w:t>
      </w:r>
      <w:r w:rsidRPr="006C1B85">
        <w:t xml:space="preserve"> включает в себе </w:t>
      </w:r>
      <w:r w:rsidR="00606558">
        <w:t xml:space="preserve">следующие </w:t>
      </w:r>
      <w:r w:rsidRPr="006C1B85">
        <w:t>линии поддержки пользователей</w:t>
      </w:r>
      <w:r>
        <w:rPr>
          <w:szCs w:val="22"/>
        </w:rPr>
        <w:t>:</w:t>
      </w:r>
    </w:p>
    <w:p w14:paraId="07FD38D9" w14:textId="7C234419" w:rsidR="002869AB" w:rsidRPr="006C1B85" w:rsidRDefault="002869AB" w:rsidP="00AC275D">
      <w:pPr>
        <w:pStyle w:val="a"/>
        <w:numPr>
          <w:ilvl w:val="0"/>
          <w:numId w:val="8"/>
        </w:numPr>
        <w:ind w:left="1134"/>
      </w:pPr>
      <w:r w:rsidRPr="006C1B85">
        <w:t xml:space="preserve">Первая линия поддержки (1ЛТП) является точкой контакта пользователя со службой технической поддержки. Основными задачами первой линии поддержки являются </w:t>
      </w:r>
      <w:r w:rsidR="005D35EE">
        <w:t>регистрация</w:t>
      </w:r>
      <w:r w:rsidR="0028683E">
        <w:t xml:space="preserve"> обращений</w:t>
      </w:r>
      <w:r w:rsidR="005D35EE">
        <w:t>.</w:t>
      </w:r>
      <w:r w:rsidR="0028683E">
        <w:t xml:space="preserve"> Пользователи самостоятельно регистрируют обращения на </w:t>
      </w:r>
      <w:hyperlink r:id="rId9" w:history="1">
        <w:r w:rsidR="007F34AD" w:rsidRPr="00C940BF">
          <w:rPr>
            <w:rStyle w:val="af1"/>
            <w:lang w:val="en-US"/>
          </w:rPr>
          <w:t>http</w:t>
        </w:r>
        <w:r w:rsidR="007F34AD" w:rsidRPr="00C940BF">
          <w:rPr>
            <w:rStyle w:val="af1"/>
          </w:rPr>
          <w:t>://</w:t>
        </w:r>
        <w:proofErr w:type="spellStart"/>
        <w:r w:rsidR="007F34AD" w:rsidRPr="00C940BF">
          <w:rPr>
            <w:rStyle w:val="af1"/>
            <w:lang w:val="en-US"/>
          </w:rPr>
          <w:t>helpme</w:t>
        </w:r>
        <w:proofErr w:type="spellEnd"/>
        <w:r w:rsidR="007F34AD" w:rsidRPr="00C940BF">
          <w:rPr>
            <w:rStyle w:val="af1"/>
          </w:rPr>
          <w:t>.</w:t>
        </w:r>
        <w:r w:rsidR="007F34AD" w:rsidRPr="00C940BF">
          <w:rPr>
            <w:rStyle w:val="af1"/>
            <w:lang w:val="en-US"/>
          </w:rPr>
          <w:t>rt</w:t>
        </w:r>
        <w:r w:rsidR="007F34AD" w:rsidRPr="00C940BF">
          <w:rPr>
            <w:rStyle w:val="af1"/>
          </w:rPr>
          <w:t>.</w:t>
        </w:r>
        <w:proofErr w:type="spellStart"/>
        <w:r w:rsidR="007F34AD" w:rsidRPr="00C940BF">
          <w:rPr>
            <w:rStyle w:val="af1"/>
            <w:lang w:val="en-US"/>
          </w:rPr>
          <w:t>ru</w:t>
        </w:r>
        <w:proofErr w:type="spellEnd"/>
      </w:hyperlink>
      <w:r w:rsidR="007F34AD">
        <w:t xml:space="preserve"> или через </w:t>
      </w:r>
      <w:r w:rsidR="005D35EE">
        <w:t>форму обратной связи в Навигаторе контрактов</w:t>
      </w:r>
      <w:r w:rsidR="007F34AD">
        <w:t>.</w:t>
      </w:r>
    </w:p>
    <w:p w14:paraId="187AA271" w14:textId="56CE3389" w:rsidR="007F34AD" w:rsidRPr="00472F6A" w:rsidRDefault="002869AB" w:rsidP="00AC275D">
      <w:pPr>
        <w:pStyle w:val="a"/>
        <w:numPr>
          <w:ilvl w:val="0"/>
          <w:numId w:val="8"/>
        </w:numPr>
        <w:ind w:left="1134"/>
      </w:pPr>
      <w:r w:rsidRPr="006C1B85">
        <w:t>Вторая линия поддержки (2ЛТП)</w:t>
      </w:r>
      <w:r w:rsidR="007F34AD">
        <w:t xml:space="preserve"> –</w:t>
      </w:r>
      <w:r w:rsidRPr="006C1B85">
        <w:t xml:space="preserve"> </w:t>
      </w:r>
      <w:r w:rsidR="007F34AD" w:rsidRPr="00472F6A">
        <w:t>в рамках своих компетенций реш</w:t>
      </w:r>
      <w:r w:rsidR="007F34AD">
        <w:t>ает</w:t>
      </w:r>
      <w:r w:rsidR="007F34AD" w:rsidRPr="00472F6A">
        <w:t xml:space="preserve"> поступившее обращение от </w:t>
      </w:r>
      <w:r w:rsidR="007F34AD">
        <w:t>Пользователя, маршрутизируют обращения на сотрудников смежных систем.</w:t>
      </w:r>
    </w:p>
    <w:p w14:paraId="33B69913" w14:textId="33E6D59A" w:rsidR="002869AB" w:rsidRDefault="007F34AD" w:rsidP="007F34AD">
      <w:pPr>
        <w:pStyle w:val="a"/>
        <w:ind w:left="1134"/>
      </w:pPr>
      <w:r>
        <w:t xml:space="preserve">Сотрудники ТП смежной системы </w:t>
      </w:r>
      <w:proofErr w:type="gramStart"/>
      <w:r>
        <w:t xml:space="preserve">- </w:t>
      </w:r>
      <w:r w:rsidR="002869AB" w:rsidRPr="006C1B85">
        <w:t xml:space="preserve"> </w:t>
      </w:r>
      <w:r w:rsidRPr="00472F6A">
        <w:t>в</w:t>
      </w:r>
      <w:proofErr w:type="gramEnd"/>
      <w:r w:rsidRPr="00472F6A">
        <w:t xml:space="preserve"> рамках своих компетенций реш</w:t>
      </w:r>
      <w:r>
        <w:t>ают</w:t>
      </w:r>
      <w:r w:rsidRPr="00472F6A">
        <w:t xml:space="preserve"> поступившее обращение от </w:t>
      </w:r>
      <w:r>
        <w:t>Пользователя, маршрутизируют обращения на другие подразделения</w:t>
      </w:r>
      <w:r w:rsidR="005D35EE">
        <w:t>. Смежные подразделения включают в себя группы поддержки смежных ИС, группы поддержки инфраструктуры и СУБД</w:t>
      </w:r>
      <w:r w:rsidR="002B2CC9">
        <w:t>;</w:t>
      </w:r>
    </w:p>
    <w:p w14:paraId="7F1B4770" w14:textId="245613D8" w:rsidR="002B2CC9" w:rsidRPr="00904B24" w:rsidRDefault="005D35EE" w:rsidP="002B2CC9">
      <w:pPr>
        <w:pStyle w:val="a"/>
        <w:ind w:left="1134"/>
      </w:pPr>
      <w:r>
        <w:t>Третья линия поддержки (3ЛТП)</w:t>
      </w:r>
      <w:r w:rsidR="002B2CC9">
        <w:t xml:space="preserve"> </w:t>
      </w:r>
      <w:r>
        <w:t xml:space="preserve">– представлена командой развития ИС </w:t>
      </w:r>
      <w:proofErr w:type="gramStart"/>
      <w:r>
        <w:t xml:space="preserve">и </w:t>
      </w:r>
      <w:r w:rsidR="002B2CC9">
        <w:t xml:space="preserve"> выполняет</w:t>
      </w:r>
      <w:proofErr w:type="gramEnd"/>
      <w:r w:rsidR="002B2CC9">
        <w:t xml:space="preserve"> устранение неисправностей, требующих внесения изменений в текущие версии Системы.  </w:t>
      </w:r>
    </w:p>
    <w:p w14:paraId="54909636" w14:textId="77777777" w:rsidR="002B2CC9" w:rsidRDefault="002B2CC9" w:rsidP="002B2CC9">
      <w:pPr>
        <w:pStyle w:val="a"/>
        <w:numPr>
          <w:ilvl w:val="0"/>
          <w:numId w:val="0"/>
        </w:numPr>
        <w:ind w:left="1134"/>
      </w:pPr>
    </w:p>
    <w:p w14:paraId="49DF7FA4" w14:textId="61D5C931" w:rsidR="002869AB" w:rsidRPr="006C1B85" w:rsidRDefault="002869AB" w:rsidP="002869AB">
      <w:r w:rsidRPr="006C1B85">
        <w:t xml:space="preserve">Поддержка пользователей </w:t>
      </w:r>
      <w:r w:rsidR="005D35EE">
        <w:t>Навигатора контрактов</w:t>
      </w:r>
      <w:r w:rsidR="003346A1" w:rsidRPr="006C1B85">
        <w:t xml:space="preserve"> </w:t>
      </w:r>
      <w:r w:rsidRPr="006C1B85">
        <w:t>осуществляется по следующим видам услуг:</w:t>
      </w:r>
    </w:p>
    <w:p w14:paraId="1E30913E" w14:textId="1D387AF7" w:rsidR="002869AB" w:rsidRPr="006C1B85" w:rsidRDefault="005D35EE" w:rsidP="00AC275D">
      <w:pPr>
        <w:pStyle w:val="a"/>
        <w:numPr>
          <w:ilvl w:val="0"/>
          <w:numId w:val="10"/>
        </w:numPr>
        <w:ind w:left="1134"/>
      </w:pPr>
      <w:r>
        <w:t>Навигатор контрактов</w:t>
      </w:r>
      <w:r w:rsidR="002869AB" w:rsidRPr="006C1B85">
        <w:t xml:space="preserve">: </w:t>
      </w:r>
      <w:r>
        <w:t>техническая п</w:t>
      </w:r>
      <w:r w:rsidR="002869AB" w:rsidRPr="006C1B85">
        <w:t xml:space="preserve">оддержка системы </w:t>
      </w:r>
      <w:r w:rsidR="002869AB">
        <w:t>—</w:t>
      </w:r>
      <w:r w:rsidR="002869AB" w:rsidRPr="006C1B85">
        <w:t xml:space="preserve"> консультации, решение системно-технических проблем, содействие в решении прочих проблем, связанных с функционированием </w:t>
      </w:r>
      <w:r>
        <w:t>ИС</w:t>
      </w:r>
      <w:r w:rsidR="00BE7B65">
        <w:t>;</w:t>
      </w:r>
    </w:p>
    <w:p w14:paraId="4840C91F" w14:textId="0C45C6EC" w:rsidR="002869AB" w:rsidRPr="006C1B85" w:rsidRDefault="005D35EE" w:rsidP="00AC275D">
      <w:pPr>
        <w:pStyle w:val="a"/>
        <w:numPr>
          <w:ilvl w:val="0"/>
          <w:numId w:val="10"/>
        </w:numPr>
        <w:ind w:left="1134"/>
      </w:pPr>
      <w:r>
        <w:t>Навигатор контактов</w:t>
      </w:r>
      <w:r w:rsidR="002869AB" w:rsidRPr="006C1B85">
        <w:t xml:space="preserve">: Предоставление доступа </w:t>
      </w:r>
      <w:r w:rsidR="002869AB">
        <w:t>—</w:t>
      </w:r>
      <w:r w:rsidR="002869AB" w:rsidRPr="006C1B85">
        <w:t xml:space="preserve"> </w:t>
      </w:r>
      <w:r w:rsidR="002869AB">
        <w:t>п</w:t>
      </w:r>
      <w:r w:rsidR="002869AB" w:rsidRPr="006C1B85">
        <w:t xml:space="preserve">редоставление доступа к системе </w:t>
      </w:r>
      <w:r>
        <w:t>ИС</w:t>
      </w:r>
      <w:r w:rsidR="002869AB" w:rsidRPr="006C1B85">
        <w:t>, включая: создание учетной записи, изменение прав доступа, восстановление пароля, блокировка учетной записи</w:t>
      </w:r>
      <w:r>
        <w:t>.</w:t>
      </w:r>
      <w:r w:rsidR="002869AB" w:rsidRPr="006C1B85">
        <w:t xml:space="preserve"> </w:t>
      </w:r>
    </w:p>
    <w:p w14:paraId="0E6C17EC" w14:textId="77777777" w:rsidR="001A198D" w:rsidRPr="001A198D" w:rsidRDefault="001A198D" w:rsidP="001A198D">
      <w:pPr>
        <w:ind w:left="0" w:firstLine="567"/>
      </w:pPr>
      <w:r w:rsidRPr="001A198D">
        <w:t>Обращения</w:t>
      </w:r>
      <w:r>
        <w:t xml:space="preserve"> пользователей</w:t>
      </w:r>
      <w:r w:rsidRPr="001A198D">
        <w:t xml:space="preserve"> могут поступать: </w:t>
      </w:r>
    </w:p>
    <w:p w14:paraId="63DE842F" w14:textId="559514E0" w:rsidR="001A198D" w:rsidRPr="007F34AD" w:rsidRDefault="001A198D" w:rsidP="00AC275D">
      <w:pPr>
        <w:pStyle w:val="a"/>
        <w:numPr>
          <w:ilvl w:val="0"/>
          <w:numId w:val="14"/>
        </w:numPr>
        <w:ind w:left="1134"/>
      </w:pPr>
      <w:r w:rsidRPr="001A198D">
        <w:t xml:space="preserve">через портал </w:t>
      </w:r>
      <w:hyperlink r:id="rId10" w:history="1">
        <w:r w:rsidR="007F34AD" w:rsidRPr="00C940BF">
          <w:rPr>
            <w:rStyle w:val="af1"/>
            <w:lang w:val="en-US"/>
          </w:rPr>
          <w:t>http</w:t>
        </w:r>
        <w:r w:rsidR="007F34AD" w:rsidRPr="00C940BF">
          <w:rPr>
            <w:rStyle w:val="af1"/>
          </w:rPr>
          <w:t>://</w:t>
        </w:r>
        <w:proofErr w:type="spellStart"/>
        <w:r w:rsidR="007F34AD" w:rsidRPr="00C940BF">
          <w:rPr>
            <w:rStyle w:val="af1"/>
            <w:lang w:val="en-US"/>
          </w:rPr>
          <w:t>helpme</w:t>
        </w:r>
        <w:proofErr w:type="spellEnd"/>
        <w:r w:rsidR="007F34AD" w:rsidRPr="00C940BF">
          <w:rPr>
            <w:rStyle w:val="af1"/>
          </w:rPr>
          <w:t>.</w:t>
        </w:r>
        <w:r w:rsidR="007F34AD" w:rsidRPr="00C940BF">
          <w:rPr>
            <w:rStyle w:val="af1"/>
            <w:lang w:val="en-US"/>
          </w:rPr>
          <w:t>rt</w:t>
        </w:r>
        <w:r w:rsidR="007F34AD" w:rsidRPr="00C940BF">
          <w:rPr>
            <w:rStyle w:val="af1"/>
          </w:rPr>
          <w:t>.</w:t>
        </w:r>
        <w:proofErr w:type="spellStart"/>
        <w:r w:rsidR="007F34AD" w:rsidRPr="00C940BF">
          <w:rPr>
            <w:rStyle w:val="af1"/>
            <w:lang w:val="en-US"/>
          </w:rPr>
          <w:t>ru</w:t>
        </w:r>
        <w:proofErr w:type="spellEnd"/>
      </w:hyperlink>
      <w:r w:rsidR="005D35EE">
        <w:rPr>
          <w:rStyle w:val="af1"/>
        </w:rPr>
        <w:t>;</w:t>
      </w:r>
    </w:p>
    <w:p w14:paraId="6A81FBE7" w14:textId="1A767E23" w:rsidR="007F34AD" w:rsidRPr="001A198D" w:rsidRDefault="007F34AD" w:rsidP="00AC275D">
      <w:pPr>
        <w:pStyle w:val="a"/>
        <w:numPr>
          <w:ilvl w:val="0"/>
          <w:numId w:val="14"/>
        </w:numPr>
        <w:ind w:left="1134"/>
      </w:pPr>
      <w:r>
        <w:t>через форму</w:t>
      </w:r>
      <w:r w:rsidR="005D35EE">
        <w:t xml:space="preserve"> обратной связи</w:t>
      </w:r>
      <w:r>
        <w:t xml:space="preserve"> в</w:t>
      </w:r>
      <w:r w:rsidR="005D35EE">
        <w:t xml:space="preserve"> интерфейсе ИС</w:t>
      </w:r>
      <w:r>
        <w:t xml:space="preserve"> </w:t>
      </w:r>
      <w:r w:rsidR="005D35EE">
        <w:t>Навигатор контрактов.</w:t>
      </w:r>
    </w:p>
    <w:p w14:paraId="17A9BE4A" w14:textId="77777777" w:rsidR="001863B7" w:rsidRPr="001863B7" w:rsidRDefault="001863B7" w:rsidP="008116C6">
      <w:pPr>
        <w:pStyle w:val="20"/>
      </w:pPr>
      <w:bookmarkStart w:id="18" w:name="_Toc83201224"/>
      <w:bookmarkStart w:id="19" w:name="_Toc83201321"/>
      <w:bookmarkStart w:id="20" w:name="_Toc183443690"/>
      <w:bookmarkStart w:id="21" w:name="_Toc184109319"/>
      <w:bookmarkStart w:id="22" w:name="_Toc184197432"/>
      <w:bookmarkStart w:id="23" w:name="_Toc81658343"/>
      <w:bookmarkStart w:id="24" w:name="_Toc195798034"/>
      <w:bookmarkEnd w:id="18"/>
      <w:bookmarkEnd w:id="19"/>
      <w:bookmarkEnd w:id="20"/>
      <w:bookmarkEnd w:id="21"/>
      <w:bookmarkEnd w:id="22"/>
      <w:r w:rsidRPr="001863B7">
        <w:t>Участники процесса технической поддержки</w:t>
      </w:r>
      <w:bookmarkEnd w:id="23"/>
      <w:bookmarkEnd w:id="24"/>
    </w:p>
    <w:p w14:paraId="65F5C98A" w14:textId="5824917A" w:rsidR="001863B7" w:rsidRDefault="001863B7" w:rsidP="00062DDA">
      <w:r w:rsidRPr="00DF1C81">
        <w:t xml:space="preserve">Перечень ролей участников процесса технической поддержки </w:t>
      </w:r>
      <w:r w:rsidR="00C07A8A">
        <w:t xml:space="preserve">Навигатора контрактов </w:t>
      </w:r>
      <w:r w:rsidRPr="00DF1C81">
        <w:t>содержится в</w:t>
      </w:r>
      <w:r>
        <w:t xml:space="preserve"> </w:t>
      </w:r>
      <w:r>
        <w:fldChar w:fldCharType="begin"/>
      </w:r>
      <w:r>
        <w:instrText xml:space="preserve"> REF _Ref489871406 \h </w:instrText>
      </w:r>
      <w:r>
        <w:fldChar w:fldCharType="separate"/>
      </w:r>
      <w:r w:rsidR="00B40590">
        <w:t xml:space="preserve">Табл. </w:t>
      </w:r>
      <w:r w:rsidR="00B40590">
        <w:rPr>
          <w:noProof/>
        </w:rPr>
        <w:t>1</w:t>
      </w:r>
      <w:r>
        <w:fldChar w:fldCharType="end"/>
      </w:r>
      <w:r w:rsidRPr="00DF1C81">
        <w:t xml:space="preserve">. </w:t>
      </w:r>
    </w:p>
    <w:p w14:paraId="214196DD" w14:textId="5BFF3656" w:rsidR="001863B7" w:rsidRPr="00C07A8A" w:rsidRDefault="00F44139" w:rsidP="00062DDA">
      <w:pPr>
        <w:pStyle w:val="afa"/>
        <w:rPr>
          <w:i w:val="0"/>
          <w:color w:val="auto"/>
          <w:sz w:val="24"/>
          <w:szCs w:val="24"/>
        </w:rPr>
      </w:pPr>
      <w:bookmarkStart w:id="25" w:name="_Ref489871406"/>
      <w:r>
        <w:rPr>
          <w:i w:val="0"/>
          <w:color w:val="auto"/>
          <w:sz w:val="24"/>
          <w:szCs w:val="24"/>
        </w:rPr>
        <w:lastRenderedPageBreak/>
        <w:t>Таблица</w:t>
      </w:r>
      <w:r w:rsidR="001863B7" w:rsidRPr="00F44139">
        <w:rPr>
          <w:i w:val="0"/>
          <w:color w:val="auto"/>
          <w:sz w:val="24"/>
          <w:szCs w:val="24"/>
        </w:rPr>
        <w:t xml:space="preserve"> </w:t>
      </w:r>
      <w:r w:rsidR="00514E9B" w:rsidRPr="00F44139">
        <w:rPr>
          <w:i w:val="0"/>
          <w:color w:val="auto"/>
          <w:sz w:val="24"/>
          <w:szCs w:val="24"/>
        </w:rPr>
        <w:fldChar w:fldCharType="begin"/>
      </w:r>
      <w:r w:rsidR="00514E9B" w:rsidRPr="00F44139">
        <w:rPr>
          <w:i w:val="0"/>
          <w:color w:val="auto"/>
          <w:sz w:val="24"/>
          <w:szCs w:val="24"/>
        </w:rPr>
        <w:instrText xml:space="preserve"> SEQ Табл. \* ARABIC </w:instrText>
      </w:r>
      <w:r w:rsidR="00514E9B" w:rsidRPr="00F44139">
        <w:rPr>
          <w:i w:val="0"/>
          <w:color w:val="auto"/>
          <w:sz w:val="24"/>
          <w:szCs w:val="24"/>
        </w:rPr>
        <w:fldChar w:fldCharType="separate"/>
      </w:r>
      <w:r w:rsidR="00B40590" w:rsidRPr="00F44139">
        <w:rPr>
          <w:i w:val="0"/>
          <w:noProof/>
          <w:color w:val="auto"/>
          <w:sz w:val="24"/>
          <w:szCs w:val="24"/>
        </w:rPr>
        <w:t>1</w:t>
      </w:r>
      <w:r w:rsidR="00514E9B" w:rsidRPr="00F44139">
        <w:rPr>
          <w:i w:val="0"/>
          <w:noProof/>
          <w:color w:val="auto"/>
          <w:sz w:val="24"/>
          <w:szCs w:val="24"/>
        </w:rPr>
        <w:fldChar w:fldCharType="end"/>
      </w:r>
      <w:bookmarkEnd w:id="25"/>
      <w:r w:rsidR="001863B7" w:rsidRPr="00F44139">
        <w:rPr>
          <w:i w:val="0"/>
          <w:color w:val="auto"/>
          <w:sz w:val="24"/>
          <w:szCs w:val="24"/>
        </w:rPr>
        <w:t xml:space="preserve">. Участники процесса технической поддержки </w:t>
      </w:r>
      <w:r w:rsidR="00C07A8A">
        <w:rPr>
          <w:i w:val="0"/>
          <w:color w:val="auto"/>
          <w:sz w:val="24"/>
          <w:szCs w:val="24"/>
        </w:rPr>
        <w:t>Навигатора контрактов</w:t>
      </w:r>
    </w:p>
    <w:tbl>
      <w:tblPr>
        <w:tblStyle w:val="NVGTable"/>
        <w:tblW w:w="5079" w:type="pct"/>
        <w:tblInd w:w="-14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81"/>
        <w:gridCol w:w="6662"/>
      </w:tblGrid>
      <w:tr w:rsidR="00CC1E22" w:rsidRPr="00160BB8" w14:paraId="05228191" w14:textId="77777777" w:rsidTr="00286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6C456D0E" w14:textId="77777777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center"/>
              <w:rPr>
                <w:rStyle w:val="af4"/>
                <w:rFonts w:ascii="Times New Roman" w:hAnsi="Times New Roman"/>
              </w:rPr>
            </w:pPr>
            <w:r w:rsidRPr="00CC1E22">
              <w:rPr>
                <w:rStyle w:val="af4"/>
                <w:rFonts w:ascii="Times New Roman" w:hAnsi="Times New Roman"/>
              </w:rPr>
              <w:t>№ п/п</w:t>
            </w:r>
          </w:p>
        </w:tc>
        <w:tc>
          <w:tcPr>
            <w:tcW w:w="114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3E75AAF2" w14:textId="77777777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jc w:val="center"/>
              <w:rPr>
                <w:rStyle w:val="af4"/>
                <w:rFonts w:ascii="Times New Roman" w:hAnsi="Times New Roman"/>
              </w:rPr>
            </w:pPr>
            <w:r w:rsidRPr="00CC1E22">
              <w:rPr>
                <w:rStyle w:val="af4"/>
                <w:rFonts w:ascii="Times New Roman" w:hAnsi="Times New Roman"/>
              </w:rPr>
              <w:t>Роль</w:t>
            </w:r>
          </w:p>
        </w:tc>
        <w:tc>
          <w:tcPr>
            <w:tcW w:w="350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432BDF4E" w14:textId="77777777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jc w:val="center"/>
              <w:rPr>
                <w:rStyle w:val="af4"/>
                <w:rFonts w:ascii="Times New Roman" w:hAnsi="Times New Roman"/>
              </w:rPr>
            </w:pPr>
            <w:r w:rsidRPr="00CC1E22">
              <w:rPr>
                <w:rStyle w:val="af4"/>
                <w:rFonts w:ascii="Times New Roman" w:hAnsi="Times New Roman"/>
              </w:rPr>
              <w:t>Функциональные обязанности</w:t>
            </w:r>
          </w:p>
        </w:tc>
      </w:tr>
      <w:tr w:rsidR="001863B7" w:rsidRPr="00623708" w14:paraId="4858F204" w14:textId="77777777" w:rsidTr="002869AB">
        <w:tc>
          <w:tcPr>
            <w:tcW w:w="342" w:type="pct"/>
          </w:tcPr>
          <w:p w14:paraId="17D13D11" w14:textId="77777777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</w:pPr>
            <w:r w:rsidRPr="00CC1E22">
              <w:t>1</w:t>
            </w:r>
          </w:p>
        </w:tc>
        <w:tc>
          <w:tcPr>
            <w:tcW w:w="1149" w:type="pct"/>
          </w:tcPr>
          <w:p w14:paraId="51208127" w14:textId="6BED13AA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 xml:space="preserve">Пользователь </w:t>
            </w:r>
          </w:p>
        </w:tc>
        <w:tc>
          <w:tcPr>
            <w:tcW w:w="3509" w:type="pct"/>
            <w:vAlign w:val="center"/>
          </w:tcPr>
          <w:p w14:paraId="6707960C" w14:textId="07848188"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 xml:space="preserve">Формирует и направляет Обращение в службу </w:t>
            </w:r>
            <w:r w:rsidR="00CC1E22">
              <w:t xml:space="preserve">технической </w:t>
            </w:r>
            <w:r w:rsidRPr="00CC1E22">
              <w:t xml:space="preserve">поддержки </w:t>
            </w:r>
            <w:r w:rsidR="00C07A8A">
              <w:t>Навигатора контрактов</w:t>
            </w:r>
            <w:r w:rsidRPr="00CC1E22">
              <w:t xml:space="preserve">; </w:t>
            </w:r>
          </w:p>
          <w:p w14:paraId="2914453E" w14:textId="77777777"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Предоставляет уточняющую информацию по Обращению;</w:t>
            </w:r>
          </w:p>
          <w:p w14:paraId="09B1312C" w14:textId="77777777"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Подтверждает решение по Заявке;</w:t>
            </w:r>
          </w:p>
          <w:p w14:paraId="6DB809B2" w14:textId="77777777"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Получает решения по Заявке и подтверждает его, либо выявляет дополнительные требования к Заявке</w:t>
            </w:r>
          </w:p>
        </w:tc>
      </w:tr>
      <w:tr w:rsidR="001863B7" w:rsidRPr="00623708" w14:paraId="7A41BA83" w14:textId="77777777" w:rsidTr="002869AB">
        <w:tc>
          <w:tcPr>
            <w:tcW w:w="342" w:type="pct"/>
          </w:tcPr>
          <w:p w14:paraId="17496324" w14:textId="77777777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</w:pPr>
            <w:r w:rsidRPr="00CC1E22">
              <w:t>2</w:t>
            </w:r>
          </w:p>
        </w:tc>
        <w:tc>
          <w:tcPr>
            <w:tcW w:w="1149" w:type="pct"/>
          </w:tcPr>
          <w:p w14:paraId="756D0DD4" w14:textId="77777777" w:rsidR="00CC1E22" w:rsidRDefault="00CC1E22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>
              <w:t>Первая линия технической поддержки</w:t>
            </w:r>
          </w:p>
          <w:p w14:paraId="73B86F3B" w14:textId="36ADDBD9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>1ЛТП</w:t>
            </w:r>
          </w:p>
        </w:tc>
        <w:tc>
          <w:tcPr>
            <w:tcW w:w="3509" w:type="pct"/>
            <w:vAlign w:val="center"/>
          </w:tcPr>
          <w:p w14:paraId="059015F6" w14:textId="6B0A1870" w:rsidR="001863B7" w:rsidRDefault="00CC1E22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>
              <w:t>Производит первичную</w:t>
            </w:r>
            <w:r w:rsidR="005D35EE">
              <w:t xml:space="preserve"> регистрацию и</w:t>
            </w:r>
            <w:r>
              <w:t xml:space="preserve"> обработку О</w:t>
            </w:r>
            <w:r w:rsidR="001863B7" w:rsidRPr="00CC1E22">
              <w:t>бращения для пользователей;</w:t>
            </w:r>
          </w:p>
          <w:p w14:paraId="03A724A9" w14:textId="77777777" w:rsidR="00CC1E22" w:rsidRPr="00CC1E22" w:rsidRDefault="00CC1E22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Уточняет недос</w:t>
            </w:r>
            <w:r>
              <w:t>тающую информацию у Инициатора О</w:t>
            </w:r>
            <w:r w:rsidRPr="00CC1E22">
              <w:t>бращения;</w:t>
            </w:r>
          </w:p>
          <w:p w14:paraId="394DD719" w14:textId="4B2B1235" w:rsidR="001863B7" w:rsidRPr="00CC1E22" w:rsidRDefault="005D35EE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>
              <w:t>Эскалирует</w:t>
            </w:r>
            <w:r w:rsidR="001863B7" w:rsidRPr="00CC1E22">
              <w:t xml:space="preserve"> Обращения на 2ЛТП</w:t>
            </w:r>
            <w:r w:rsidR="00BE7B65">
              <w:t xml:space="preserve"> </w:t>
            </w:r>
          </w:p>
        </w:tc>
      </w:tr>
      <w:tr w:rsidR="001863B7" w:rsidRPr="00623708" w14:paraId="4809BAE3" w14:textId="77777777" w:rsidTr="002869AB">
        <w:tc>
          <w:tcPr>
            <w:tcW w:w="342" w:type="pct"/>
          </w:tcPr>
          <w:p w14:paraId="469D2B07" w14:textId="77777777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</w:pPr>
            <w:r w:rsidRPr="00CC1E22">
              <w:t>3</w:t>
            </w:r>
          </w:p>
        </w:tc>
        <w:tc>
          <w:tcPr>
            <w:tcW w:w="1149" w:type="pct"/>
          </w:tcPr>
          <w:p w14:paraId="168873B4" w14:textId="6856BE0E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 xml:space="preserve">Группа поддержки </w:t>
            </w:r>
          </w:p>
          <w:p w14:paraId="0BCB70CC" w14:textId="0FE7A261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>2ЛТП</w:t>
            </w:r>
          </w:p>
        </w:tc>
        <w:tc>
          <w:tcPr>
            <w:tcW w:w="3509" w:type="pct"/>
          </w:tcPr>
          <w:p w14:paraId="16B302A0" w14:textId="77777777" w:rsidR="0055152B" w:rsidRPr="0055152B" w:rsidRDefault="0055152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55152B">
              <w:t xml:space="preserve">Проведение первичной диагностики; </w:t>
            </w:r>
          </w:p>
          <w:p w14:paraId="6C7876A9" w14:textId="487269EE" w:rsidR="0055152B" w:rsidRPr="0055152B" w:rsidRDefault="0055152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55152B">
              <w:t xml:space="preserve">Выполнение действий, необходимых для решения Инцидента в случае неисправности в </w:t>
            </w:r>
            <w:r w:rsidR="00BE7B65">
              <w:t>Системе</w:t>
            </w:r>
            <w:r w:rsidRPr="0055152B">
              <w:t>, находящимися в зоне ответственности 2ЛТП;</w:t>
            </w:r>
          </w:p>
          <w:p w14:paraId="646D169F" w14:textId="77777777" w:rsidR="001863B7" w:rsidRPr="00CC1E22" w:rsidRDefault="0055152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AC252A">
              <w:t>Передача Инцидента</w:t>
            </w:r>
            <w:r w:rsidRPr="00C432C9">
              <w:t xml:space="preserve"> в соответстви</w:t>
            </w:r>
            <w:r>
              <w:t xml:space="preserve">и со схемой </w:t>
            </w:r>
            <w:r w:rsidRPr="00C432C9">
              <w:t>для дальнейшей обработки в том случае, когда его решение требует привлечения иных Ответственных подразделений</w:t>
            </w:r>
          </w:p>
        </w:tc>
      </w:tr>
      <w:tr w:rsidR="00210758" w:rsidRPr="00623708" w14:paraId="1D7ABF09" w14:textId="77777777" w:rsidTr="002869AB">
        <w:tc>
          <w:tcPr>
            <w:tcW w:w="342" w:type="pct"/>
          </w:tcPr>
          <w:p w14:paraId="38536A3C" w14:textId="77777777" w:rsidR="00210758" w:rsidRPr="00CC1E22" w:rsidRDefault="00C7003B" w:rsidP="008116C6">
            <w:pPr>
              <w:pStyle w:val="af2"/>
              <w:framePr w:hSpace="0" w:wrap="auto" w:vAnchor="margin" w:yAlign="inline"/>
              <w:spacing w:line="360" w:lineRule="auto"/>
            </w:pPr>
            <w:r>
              <w:t>4</w:t>
            </w:r>
          </w:p>
        </w:tc>
        <w:tc>
          <w:tcPr>
            <w:tcW w:w="1149" w:type="pct"/>
          </w:tcPr>
          <w:p w14:paraId="38A5DDE0" w14:textId="77777777" w:rsidR="00BB31D0" w:rsidRPr="00CC1E22" w:rsidRDefault="00BB31D0" w:rsidP="00BB31D0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 xml:space="preserve">Группа поддержки </w:t>
            </w:r>
          </w:p>
          <w:p w14:paraId="731F5C7B" w14:textId="77DCECDE" w:rsidR="00210758" w:rsidRPr="00CC1E22" w:rsidRDefault="00BB31D0" w:rsidP="00BB31D0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>
              <w:t>3</w:t>
            </w:r>
            <w:r w:rsidRPr="00CC1E22">
              <w:t>ЛТП</w:t>
            </w:r>
          </w:p>
        </w:tc>
        <w:tc>
          <w:tcPr>
            <w:tcW w:w="3509" w:type="pct"/>
          </w:tcPr>
          <w:p w14:paraId="152BCEFA" w14:textId="77777777" w:rsidR="002B2CC9" w:rsidRDefault="002B2CC9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>
              <w:t>Проводит устранение дефектов</w:t>
            </w:r>
            <w:r w:rsidRPr="007A07F2">
              <w:t xml:space="preserve"> по исправлению </w:t>
            </w:r>
            <w:r>
              <w:t>критических ошибок С</w:t>
            </w:r>
            <w:r w:rsidRPr="007A07F2">
              <w:t>истем</w:t>
            </w:r>
            <w:r>
              <w:t>ы</w:t>
            </w:r>
            <w:r w:rsidRPr="007A07F2">
              <w:t xml:space="preserve">, </w:t>
            </w:r>
            <w:r>
              <w:t>с внесением изменений в версии Системы;</w:t>
            </w:r>
          </w:p>
          <w:p w14:paraId="4CAFFCB3" w14:textId="77777777" w:rsidR="00C7003B" w:rsidRPr="00CC1E22" w:rsidRDefault="00C7003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Определяет и согласовывает сроки и объем работ по доработкам Системы;</w:t>
            </w:r>
          </w:p>
          <w:p w14:paraId="167E3B7E" w14:textId="77777777" w:rsidR="00C7003B" w:rsidRPr="00CC1E22" w:rsidRDefault="00C7003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Участвует в оценке трудозатрат по запросу на доработку Системы;</w:t>
            </w:r>
          </w:p>
          <w:p w14:paraId="03BD09CC" w14:textId="77777777" w:rsidR="00C7003B" w:rsidRPr="00CC1E22" w:rsidRDefault="00C7003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Проверяет влияние решения инцидентов/запросов на доработку на Систему в целом;</w:t>
            </w:r>
          </w:p>
          <w:p w14:paraId="062D935B" w14:textId="77777777" w:rsidR="00210758" w:rsidRPr="0055152B" w:rsidRDefault="00C7003B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Проводит мероприятия по доработке</w:t>
            </w:r>
            <w:r w:rsidR="00606558">
              <w:t xml:space="preserve"> Системы</w:t>
            </w:r>
          </w:p>
        </w:tc>
      </w:tr>
      <w:tr w:rsidR="001863B7" w:rsidRPr="00623708" w14:paraId="089ADDB8" w14:textId="77777777" w:rsidTr="002869AB">
        <w:tc>
          <w:tcPr>
            <w:tcW w:w="342" w:type="pct"/>
          </w:tcPr>
          <w:p w14:paraId="08FF7FDC" w14:textId="77777777" w:rsidR="001863B7" w:rsidRPr="00CC1E22" w:rsidRDefault="00C7003B" w:rsidP="008116C6">
            <w:pPr>
              <w:pStyle w:val="af2"/>
              <w:framePr w:hSpace="0" w:wrap="auto" w:vAnchor="margin" w:yAlign="inline"/>
              <w:spacing w:line="360" w:lineRule="auto"/>
            </w:pPr>
            <w:r>
              <w:lastRenderedPageBreak/>
              <w:t>5</w:t>
            </w:r>
          </w:p>
        </w:tc>
        <w:tc>
          <w:tcPr>
            <w:tcW w:w="1149" w:type="pct"/>
          </w:tcPr>
          <w:p w14:paraId="4CD8C841" w14:textId="7177FCBA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 w:rsidRPr="00CC1E22">
              <w:t xml:space="preserve">Группа поддержки инфраструктуры </w:t>
            </w:r>
          </w:p>
        </w:tc>
        <w:tc>
          <w:tcPr>
            <w:tcW w:w="3509" w:type="pct"/>
            <w:vAlign w:val="center"/>
          </w:tcPr>
          <w:p w14:paraId="33873B55" w14:textId="77777777"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Осуществляет решение вопросов, связанных с функционированием серверов приложений (виртуальной инфраструктуры);</w:t>
            </w:r>
          </w:p>
          <w:p w14:paraId="65FBFDEC" w14:textId="77777777"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Осуществляет решение вопросов, связанных с администрированием ОС, серверов БД;</w:t>
            </w:r>
          </w:p>
          <w:p w14:paraId="0F4942F8" w14:textId="77777777"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>Осуществляет решение вопросов, связанных с проблемами сетевой инфраструктуры</w:t>
            </w:r>
          </w:p>
        </w:tc>
      </w:tr>
      <w:tr w:rsidR="001863B7" w:rsidRPr="00623708" w14:paraId="5307ED3D" w14:textId="77777777" w:rsidTr="002869AB">
        <w:tc>
          <w:tcPr>
            <w:tcW w:w="342" w:type="pct"/>
          </w:tcPr>
          <w:p w14:paraId="3838831B" w14:textId="77777777" w:rsidR="001863B7" w:rsidRPr="00CC1E22" w:rsidRDefault="00C7003B" w:rsidP="008116C6">
            <w:pPr>
              <w:pStyle w:val="af2"/>
              <w:framePr w:hSpace="0" w:wrap="auto" w:vAnchor="margin" w:yAlign="inline"/>
              <w:spacing w:line="360" w:lineRule="auto"/>
            </w:pPr>
            <w:r>
              <w:t>6</w:t>
            </w:r>
          </w:p>
        </w:tc>
        <w:tc>
          <w:tcPr>
            <w:tcW w:w="1149" w:type="pct"/>
          </w:tcPr>
          <w:p w14:paraId="6B0A838A" w14:textId="77777777" w:rsidR="001863B7" w:rsidRPr="00CC1E22" w:rsidRDefault="007F34AD" w:rsidP="008116C6">
            <w:pPr>
              <w:pStyle w:val="af2"/>
              <w:framePr w:hSpace="0" w:wrap="auto" w:vAnchor="margin" w:yAlign="inline"/>
              <w:spacing w:line="360" w:lineRule="auto"/>
              <w:ind w:left="0"/>
              <w:jc w:val="left"/>
            </w:pPr>
            <w:r>
              <w:t>Группы</w:t>
            </w:r>
            <w:r w:rsidR="001863B7" w:rsidRPr="00CC1E22">
              <w:t xml:space="preserve"> технической поддержки </w:t>
            </w:r>
            <w:r>
              <w:t>смежных</w:t>
            </w:r>
            <w:r w:rsidR="00F44139">
              <w:t xml:space="preserve"> информационных</w:t>
            </w:r>
            <w:r>
              <w:t xml:space="preserve"> систем</w:t>
            </w:r>
          </w:p>
        </w:tc>
        <w:tc>
          <w:tcPr>
            <w:tcW w:w="3509" w:type="pct"/>
            <w:vAlign w:val="center"/>
          </w:tcPr>
          <w:p w14:paraId="0D653215" w14:textId="5E3E2699" w:rsidR="001863B7" w:rsidRPr="00CC1E22" w:rsidRDefault="001863B7" w:rsidP="008116C6">
            <w:pPr>
              <w:pStyle w:val="af2"/>
              <w:framePr w:hSpace="0" w:wrap="auto" w:vAnchor="margin" w:yAlign="inline"/>
              <w:numPr>
                <w:ilvl w:val="0"/>
                <w:numId w:val="5"/>
              </w:numPr>
              <w:spacing w:line="360" w:lineRule="auto"/>
              <w:ind w:left="220" w:hanging="219"/>
            </w:pPr>
            <w:r w:rsidRPr="00CC1E22">
              <w:t xml:space="preserve">Осуществляет решение вопросов, связанных с функционированием </w:t>
            </w:r>
            <w:r w:rsidR="0055152B">
              <w:t>смежных систем</w:t>
            </w:r>
            <w:r w:rsidRPr="00CC1E22">
              <w:t xml:space="preserve">, в том числе проблем с интеграционным интерфейсом между </w:t>
            </w:r>
            <w:r w:rsidR="00BB31D0">
              <w:t>Навигатором контрактов</w:t>
            </w:r>
            <w:r w:rsidR="0055152B">
              <w:t xml:space="preserve"> и смежными системами</w:t>
            </w:r>
          </w:p>
          <w:p w14:paraId="7E3F074C" w14:textId="77777777" w:rsidR="001863B7" w:rsidRPr="00CC1E22" w:rsidRDefault="001863B7" w:rsidP="008116C6">
            <w:pPr>
              <w:pStyle w:val="af2"/>
              <w:framePr w:hSpace="0" w:wrap="auto" w:vAnchor="margin" w:yAlign="inline"/>
              <w:spacing w:line="360" w:lineRule="auto"/>
              <w:ind w:left="1"/>
            </w:pPr>
          </w:p>
        </w:tc>
      </w:tr>
    </w:tbl>
    <w:p w14:paraId="72251619" w14:textId="77777777" w:rsidR="001863B7" w:rsidRPr="00E77E2B" w:rsidRDefault="001863B7" w:rsidP="00062DDA"/>
    <w:p w14:paraId="13CDAE3A" w14:textId="77777777" w:rsidR="001A198D" w:rsidRDefault="001A198D" w:rsidP="00062DDA">
      <w:pPr>
        <w:pStyle w:val="10"/>
      </w:pPr>
      <w:bookmarkStart w:id="26" w:name="_Toc195798035"/>
      <w:r>
        <w:t>Проведение модернизации системы</w:t>
      </w:r>
      <w:bookmarkEnd w:id="26"/>
    </w:p>
    <w:p w14:paraId="54A1A556" w14:textId="77777777" w:rsidR="003769EA" w:rsidRDefault="0025631F" w:rsidP="001A198D">
      <w:r>
        <w:t>При проведении модернизации с</w:t>
      </w:r>
      <w:r w:rsidR="001A198D">
        <w:t xml:space="preserve">истемы осуществляется модификация программного обеспечения </w:t>
      </w:r>
      <w:r w:rsidR="00590615">
        <w:t xml:space="preserve">в связи с </w:t>
      </w:r>
      <w:r w:rsidR="001A198D">
        <w:t>выпуском новых версий</w:t>
      </w:r>
      <w:r w:rsidR="00590615">
        <w:t>.</w:t>
      </w:r>
      <w:r w:rsidR="001A198D">
        <w:t xml:space="preserve"> В рамках модернизации оказываются следующие услуги: </w:t>
      </w:r>
    </w:p>
    <w:p w14:paraId="5850ABE8" w14:textId="77777777" w:rsidR="00590615" w:rsidRDefault="00770903" w:rsidP="00AC275D">
      <w:pPr>
        <w:pStyle w:val="a"/>
        <w:numPr>
          <w:ilvl w:val="0"/>
          <w:numId w:val="14"/>
        </w:numPr>
        <w:ind w:left="1134" w:hanging="349"/>
      </w:pPr>
      <w:r>
        <w:t>В</w:t>
      </w:r>
      <w:r w:rsidR="001A198D">
        <w:t xml:space="preserve">ыявление ошибок в функционировании </w:t>
      </w:r>
      <w:r w:rsidR="0025631F">
        <w:t>ПО</w:t>
      </w:r>
      <w:r w:rsidR="001A198D">
        <w:t xml:space="preserve"> Системы; </w:t>
      </w:r>
    </w:p>
    <w:p w14:paraId="29DFD10E" w14:textId="77777777" w:rsidR="00590615" w:rsidRDefault="00770903" w:rsidP="00AC275D">
      <w:pPr>
        <w:pStyle w:val="a"/>
        <w:numPr>
          <w:ilvl w:val="0"/>
          <w:numId w:val="14"/>
        </w:numPr>
        <w:ind w:left="1134" w:hanging="349"/>
      </w:pPr>
      <w:r>
        <w:t>И</w:t>
      </w:r>
      <w:r w:rsidR="001A198D">
        <w:t xml:space="preserve">справление ошибок, выявленных в функционировании </w:t>
      </w:r>
      <w:r w:rsidR="0035119F">
        <w:t xml:space="preserve">ПО </w:t>
      </w:r>
      <w:r w:rsidR="001A198D">
        <w:t xml:space="preserve">Системы; </w:t>
      </w:r>
    </w:p>
    <w:p w14:paraId="0A63BD89" w14:textId="77777777" w:rsidR="00590615" w:rsidRDefault="00770903" w:rsidP="00AC275D">
      <w:pPr>
        <w:pStyle w:val="a"/>
        <w:numPr>
          <w:ilvl w:val="0"/>
          <w:numId w:val="15"/>
        </w:numPr>
        <w:ind w:left="1134" w:hanging="349"/>
      </w:pPr>
      <w:r>
        <w:t>М</w:t>
      </w:r>
      <w:r w:rsidR="001A198D">
        <w:t xml:space="preserve">одернизация </w:t>
      </w:r>
      <w:r w:rsidR="0035119F">
        <w:t>ПО</w:t>
      </w:r>
      <w:r w:rsidR="001A198D">
        <w:t xml:space="preserve"> Системы по заявкам заказчика </w:t>
      </w:r>
      <w:r w:rsidR="0025631F">
        <w:t>и пользователей</w:t>
      </w:r>
      <w:r w:rsidR="001A198D">
        <w:t xml:space="preserve">; </w:t>
      </w:r>
    </w:p>
    <w:p w14:paraId="2F6AF422" w14:textId="77777777" w:rsidR="0025631F" w:rsidRDefault="00770903" w:rsidP="00AC275D">
      <w:pPr>
        <w:pStyle w:val="a"/>
        <w:numPr>
          <w:ilvl w:val="0"/>
          <w:numId w:val="15"/>
        </w:numPr>
        <w:ind w:left="1134" w:hanging="349"/>
      </w:pPr>
      <w:r>
        <w:t>В</w:t>
      </w:r>
      <w:r w:rsidR="0035119F">
        <w:t xml:space="preserve">несение обновлений </w:t>
      </w:r>
      <w:r w:rsidR="001A198D">
        <w:t>и дополнени</w:t>
      </w:r>
      <w:r w:rsidR="0035119F">
        <w:t>й</w:t>
      </w:r>
      <w:r w:rsidR="001A198D">
        <w:t xml:space="preserve"> </w:t>
      </w:r>
      <w:r w:rsidR="0035119F">
        <w:t>в</w:t>
      </w:r>
      <w:r w:rsidR="001A198D">
        <w:t xml:space="preserve"> эксплуатационн</w:t>
      </w:r>
      <w:r w:rsidR="0035119F">
        <w:t>ую документацию</w:t>
      </w:r>
      <w:r w:rsidR="001A198D">
        <w:t xml:space="preserve">; </w:t>
      </w:r>
    </w:p>
    <w:p w14:paraId="35247B24" w14:textId="77777777" w:rsidR="0025631F" w:rsidRDefault="00770903" w:rsidP="00AC275D">
      <w:pPr>
        <w:pStyle w:val="a"/>
        <w:numPr>
          <w:ilvl w:val="0"/>
          <w:numId w:val="15"/>
        </w:numPr>
        <w:ind w:left="1134" w:hanging="349"/>
      </w:pPr>
      <w:r>
        <w:t>П</w:t>
      </w:r>
      <w:r w:rsidR="001A198D">
        <w:t>редоставление информации по истории релизов и обновле</w:t>
      </w:r>
      <w:r w:rsidR="008116C6">
        <w:t>ний с описанием их функционала.</w:t>
      </w:r>
    </w:p>
    <w:p w14:paraId="5394F629" w14:textId="77777777" w:rsidR="0050310F" w:rsidRDefault="0050310F" w:rsidP="0050310F">
      <w:pPr>
        <w:pStyle w:val="10"/>
      </w:pPr>
      <w:bookmarkStart w:id="27" w:name="_Toc195798036"/>
      <w:r>
        <w:t>Мониторинг</w:t>
      </w:r>
      <w:r w:rsidR="003B3B3C">
        <w:t xml:space="preserve"> Системы</w:t>
      </w:r>
      <w:bookmarkEnd w:id="27"/>
    </w:p>
    <w:p w14:paraId="14B453D2" w14:textId="77777777" w:rsidR="008C632D" w:rsidRPr="008C632D" w:rsidRDefault="008C632D" w:rsidP="008C632D">
      <w:r w:rsidRPr="003B3B3C">
        <w:t xml:space="preserve">Организация и поддержка мониторинга </w:t>
      </w:r>
      <w:r>
        <w:t>Системы</w:t>
      </w:r>
      <w:r w:rsidRPr="003B3B3C">
        <w:t xml:space="preserve"> </w:t>
      </w:r>
      <w:r>
        <w:t>проводится</w:t>
      </w:r>
      <w:r w:rsidR="00770903">
        <w:t xml:space="preserve"> для</w:t>
      </w:r>
      <w:r>
        <w:t>:</w:t>
      </w:r>
    </w:p>
    <w:p w14:paraId="6500595B" w14:textId="77777777" w:rsidR="008C632D" w:rsidRDefault="00770903" w:rsidP="00AC275D">
      <w:pPr>
        <w:pStyle w:val="a"/>
        <w:numPr>
          <w:ilvl w:val="0"/>
          <w:numId w:val="15"/>
        </w:numPr>
        <w:ind w:left="1134" w:hanging="349"/>
      </w:pPr>
      <w:r>
        <w:t>С</w:t>
      </w:r>
      <w:r w:rsidR="003B3B3C" w:rsidRPr="003B3B3C">
        <w:t xml:space="preserve">бора информации о состоянии </w:t>
      </w:r>
      <w:r w:rsidR="003B3B3C">
        <w:t>Системы</w:t>
      </w:r>
      <w:r w:rsidR="008C632D">
        <w:t>, для последующего анализа функционирования Системы;</w:t>
      </w:r>
    </w:p>
    <w:p w14:paraId="5970EF7E" w14:textId="77777777" w:rsidR="003B3B3C" w:rsidRPr="003B3B3C" w:rsidRDefault="00770903" w:rsidP="00AC275D">
      <w:pPr>
        <w:pStyle w:val="a"/>
        <w:numPr>
          <w:ilvl w:val="0"/>
          <w:numId w:val="15"/>
        </w:numPr>
        <w:ind w:left="1134" w:hanging="349"/>
      </w:pPr>
      <w:r>
        <w:t>О</w:t>
      </w:r>
      <w:r w:rsidR="003B3B3C" w:rsidRPr="003B3B3C">
        <w:t>п</w:t>
      </w:r>
      <w:r w:rsidR="003B3B3C">
        <w:t xml:space="preserve">еративного реагирования </w:t>
      </w:r>
      <w:r w:rsidR="003B3B3C" w:rsidRPr="003B3B3C">
        <w:t xml:space="preserve">на сбои, происходящие в работе </w:t>
      </w:r>
      <w:r w:rsidR="003B3B3C">
        <w:t>Системы</w:t>
      </w:r>
      <w:r w:rsidR="003B3B3C" w:rsidRPr="003B3B3C">
        <w:t xml:space="preserve"> на </w:t>
      </w:r>
      <w:r w:rsidR="003B3B3C" w:rsidRPr="003B3B3C">
        <w:lastRenderedPageBreak/>
        <w:t>продуктивном контуре;</w:t>
      </w:r>
    </w:p>
    <w:p w14:paraId="5CA0A324" w14:textId="77777777" w:rsidR="003B3B3C" w:rsidRPr="003B3B3C" w:rsidRDefault="00770903" w:rsidP="008116C6">
      <w:pPr>
        <w:pStyle w:val="a"/>
        <w:numPr>
          <w:ilvl w:val="0"/>
          <w:numId w:val="15"/>
        </w:numPr>
        <w:ind w:left="1134" w:hanging="349"/>
      </w:pPr>
      <w:r>
        <w:t>М</w:t>
      </w:r>
      <w:r w:rsidR="008C632D">
        <w:t xml:space="preserve">аксимального сокращения </w:t>
      </w:r>
      <w:r w:rsidR="003B3B3C" w:rsidRPr="003B3B3C">
        <w:t xml:space="preserve">времени неработоспособности </w:t>
      </w:r>
      <w:r w:rsidR="008C632D">
        <w:t>Системы</w:t>
      </w:r>
      <w:r w:rsidR="003B3B3C" w:rsidRPr="003B3B3C">
        <w:t xml:space="preserve"> или её функционального </w:t>
      </w:r>
      <w:r w:rsidR="008C632D">
        <w:t>модуля (</w:t>
      </w:r>
      <w:r w:rsidR="003B3B3C" w:rsidRPr="003B3B3C">
        <w:t>компонента</w:t>
      </w:r>
      <w:r w:rsidR="008C632D">
        <w:t>)</w:t>
      </w:r>
      <w:r w:rsidR="008116C6">
        <w:t>.</w:t>
      </w:r>
    </w:p>
    <w:p w14:paraId="199F8B46" w14:textId="77777777" w:rsidR="00C603AD" w:rsidRDefault="00C603AD" w:rsidP="00062DDA">
      <w:pPr>
        <w:pStyle w:val="10"/>
      </w:pPr>
      <w:bookmarkStart w:id="28" w:name="_Toc195798037"/>
      <w:r>
        <w:t>Информация о персонале</w:t>
      </w:r>
      <w:bookmarkEnd w:id="28"/>
    </w:p>
    <w:p w14:paraId="18AEC530" w14:textId="77777777" w:rsidR="00755089" w:rsidRPr="00000ED1" w:rsidRDefault="00755089" w:rsidP="00CF5E64">
      <w:pPr>
        <w:ind w:left="0" w:firstLine="567"/>
      </w:pPr>
      <w:r w:rsidRPr="00000ED1">
        <w:t>Персонал включает в себя две группы:</w:t>
      </w:r>
    </w:p>
    <w:p w14:paraId="03CF843B" w14:textId="0B7B2FC8" w:rsidR="00755089" w:rsidRPr="00062DDA" w:rsidRDefault="00611EB6" w:rsidP="00AC275D">
      <w:pPr>
        <w:pStyle w:val="a"/>
        <w:numPr>
          <w:ilvl w:val="0"/>
          <w:numId w:val="7"/>
        </w:numPr>
        <w:ind w:left="1276" w:hanging="479"/>
        <w:rPr>
          <w:rFonts w:eastAsia="Calibri"/>
        </w:rPr>
      </w:pPr>
      <w:r w:rsidRPr="00000ED1">
        <w:t xml:space="preserve">Персонал, осуществляющий работу в системе </w:t>
      </w:r>
      <w:r w:rsidR="00BB31D0">
        <w:t>Навигатор контрактов</w:t>
      </w:r>
      <w:r w:rsidR="00210758" w:rsidRPr="00000ED1">
        <w:t xml:space="preserve"> </w:t>
      </w:r>
      <w:r w:rsidRPr="00000ED1">
        <w:t>(Пользователи системы)</w:t>
      </w:r>
      <w:r w:rsidR="00755089" w:rsidRPr="00000ED1">
        <w:t xml:space="preserve"> </w:t>
      </w:r>
      <w:r w:rsidRPr="00000ED1">
        <w:t>—</w:t>
      </w:r>
      <w:r w:rsidR="00755089" w:rsidRPr="00000ED1">
        <w:t xml:space="preserve"> персонал, которому доступно</w:t>
      </w:r>
      <w:r w:rsidRPr="00000ED1">
        <w:t xml:space="preserve"> выполнение операций по работе в </w:t>
      </w:r>
      <w:r w:rsidR="00BB31D0">
        <w:t>ИС</w:t>
      </w:r>
      <w:r w:rsidR="00755089" w:rsidRPr="00000ED1">
        <w:t>.</w:t>
      </w:r>
      <w:r w:rsidR="00755089" w:rsidRPr="00062DDA">
        <w:rPr>
          <w:rFonts w:eastAsia="Calibri"/>
        </w:rPr>
        <w:t xml:space="preserve"> Доступ пользователей к </w:t>
      </w:r>
      <w:r w:rsidR="00BB31D0">
        <w:t>ИС</w:t>
      </w:r>
      <w:r w:rsidR="00611EF9" w:rsidRPr="00062DDA">
        <w:rPr>
          <w:rFonts w:eastAsia="Calibri"/>
        </w:rPr>
        <w:t xml:space="preserve"> </w:t>
      </w:r>
      <w:r w:rsidRPr="00062DDA">
        <w:rPr>
          <w:rFonts w:eastAsia="Calibri"/>
        </w:rPr>
        <w:t>осуществляется через веб-</w:t>
      </w:r>
      <w:r w:rsidR="00755089" w:rsidRPr="00062DDA">
        <w:rPr>
          <w:rFonts w:eastAsia="Calibri"/>
        </w:rPr>
        <w:t>интерфейс</w:t>
      </w:r>
      <w:r w:rsidRPr="00062DDA">
        <w:rPr>
          <w:rFonts w:eastAsia="Calibri"/>
        </w:rPr>
        <w:t xml:space="preserve"> и </w:t>
      </w:r>
      <w:r w:rsidR="00755089" w:rsidRPr="00062DDA">
        <w:rPr>
          <w:rFonts w:eastAsia="Calibri"/>
        </w:rPr>
        <w:t>должен выполняться после аутентификации и авторизации.</w:t>
      </w:r>
    </w:p>
    <w:p w14:paraId="4B106AFA" w14:textId="77777777" w:rsidR="00755089" w:rsidRPr="00000ED1" w:rsidRDefault="00611EB6" w:rsidP="00CF5E64">
      <w:pPr>
        <w:pStyle w:val="a"/>
        <w:ind w:left="1276" w:hanging="479"/>
      </w:pPr>
      <w:r w:rsidRPr="00000ED1">
        <w:rPr>
          <w:rFonts w:eastAsia="Calibri"/>
        </w:rPr>
        <w:t>Персонал, обеспечивающий техническую поддержку и модернизацию</w:t>
      </w:r>
      <w:r w:rsidR="00CF5E64">
        <w:rPr>
          <w:rFonts w:eastAsia="Calibri"/>
        </w:rPr>
        <w:t xml:space="preserve"> </w:t>
      </w:r>
      <w:r w:rsidRPr="00000ED1">
        <w:rPr>
          <w:rFonts w:eastAsia="Calibri"/>
        </w:rPr>
        <w:t>—</w:t>
      </w:r>
      <w:r w:rsidR="00755089" w:rsidRPr="00000ED1">
        <w:t>персонал, выполняющий работы по</w:t>
      </w:r>
      <w:r w:rsidR="00CF5E64">
        <w:t xml:space="preserve"> поддержанию работоспособности С</w:t>
      </w:r>
      <w:r w:rsidR="00755089" w:rsidRPr="00000ED1">
        <w:t>истемы и интеграционных интерфейсов со стороны смежных систем</w:t>
      </w:r>
      <w:r w:rsidRPr="00000ED1">
        <w:t>, а также работы по доработке и модернизации системы</w:t>
      </w:r>
      <w:r w:rsidR="008116C6">
        <w:t>.</w:t>
      </w:r>
    </w:p>
    <w:p w14:paraId="4FE4E4B7" w14:textId="54FA2297" w:rsidR="00C603AD" w:rsidRDefault="00755089" w:rsidP="008116C6">
      <w:pPr>
        <w:pStyle w:val="20"/>
      </w:pPr>
      <w:bookmarkStart w:id="29" w:name="_Toc83201230"/>
      <w:bookmarkStart w:id="30" w:name="_Toc83201327"/>
      <w:bookmarkStart w:id="31" w:name="_Toc183443696"/>
      <w:bookmarkStart w:id="32" w:name="_Toc184109326"/>
      <w:bookmarkStart w:id="33" w:name="_Toc184197439"/>
      <w:bookmarkStart w:id="34" w:name="_Toc195798038"/>
      <w:bookmarkEnd w:id="29"/>
      <w:bookmarkEnd w:id="30"/>
      <w:bookmarkEnd w:id="31"/>
      <w:bookmarkEnd w:id="32"/>
      <w:bookmarkEnd w:id="33"/>
      <w:r w:rsidRPr="008116C6">
        <w:rPr>
          <w:sz w:val="32"/>
          <w:szCs w:val="32"/>
        </w:rPr>
        <w:t>Персонал</w:t>
      </w:r>
      <w:r>
        <w:t>, о</w:t>
      </w:r>
      <w:r w:rsidR="00000ED1">
        <w:t>существляющий</w:t>
      </w:r>
      <w:r>
        <w:t xml:space="preserve"> работу</w:t>
      </w:r>
      <w:r w:rsidR="00000ED1">
        <w:t xml:space="preserve"> в </w:t>
      </w:r>
      <w:r w:rsidR="00BB31D0">
        <w:t>ИС Навигатор контрактов</w:t>
      </w:r>
      <w:bookmarkEnd w:id="34"/>
    </w:p>
    <w:p w14:paraId="1B272FE7" w14:textId="1B0DE03C" w:rsidR="00755089" w:rsidRDefault="00904F3C" w:rsidP="00062DDA">
      <w:r>
        <w:t>Пользователи Системы должны обладать навыками работы с персональным компьютером на уровне</w:t>
      </w:r>
      <w:r w:rsidR="00BD7DAF">
        <w:t xml:space="preserve"> уверенного</w:t>
      </w:r>
      <w:r>
        <w:t xml:space="preserve"> пользователя. Для работы с Системой пользователю необходимо изучить свои долж</w:t>
      </w:r>
      <w:r w:rsidR="00BD7DAF">
        <w:t>ностные инструкции и руководство</w:t>
      </w:r>
      <w:r>
        <w:t xml:space="preserve"> пользователя.</w:t>
      </w:r>
    </w:p>
    <w:p w14:paraId="49656837" w14:textId="77777777" w:rsidR="00755089" w:rsidRDefault="00755089" w:rsidP="008116C6">
      <w:pPr>
        <w:pStyle w:val="20"/>
      </w:pPr>
      <w:bookmarkStart w:id="35" w:name="_Toc195798039"/>
      <w:r>
        <w:t>Персонал, обеспечивающий техническую поддержку и модернизацию</w:t>
      </w:r>
      <w:bookmarkEnd w:id="35"/>
    </w:p>
    <w:p w14:paraId="525BE1C4" w14:textId="77777777" w:rsidR="00000ED1" w:rsidRPr="00405761" w:rsidRDefault="00000ED1" w:rsidP="00062DDA">
      <w:r w:rsidRPr="00405761">
        <w:t xml:space="preserve">К администратору </w:t>
      </w:r>
      <w:r>
        <w:t>системы</w:t>
      </w:r>
      <w:r w:rsidRPr="00405761">
        <w:t xml:space="preserve"> предъявляются следующие квалификационные требования:</w:t>
      </w:r>
    </w:p>
    <w:p w14:paraId="29F1099A" w14:textId="77777777"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Знание состава, архитектуры и принципов работы системы, включая состав, архитектуру и принципы работы программного обеспечения, используемого для построения Системы;</w:t>
      </w:r>
    </w:p>
    <w:p w14:paraId="1F0A13EB" w14:textId="77777777"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 xml:space="preserve">Знание состава и принципов работы </w:t>
      </w:r>
      <w:r w:rsidR="00210758">
        <w:rPr>
          <w:rFonts w:ascii="Times New Roman" w:hAnsi="Times New Roman"/>
          <w:sz w:val="24"/>
          <w:szCs w:val="24"/>
        </w:rPr>
        <w:t>смежных систем</w:t>
      </w:r>
      <w:r w:rsidRPr="00CF5E64">
        <w:rPr>
          <w:rFonts w:ascii="Times New Roman" w:hAnsi="Times New Roman"/>
          <w:sz w:val="24"/>
          <w:szCs w:val="24"/>
        </w:rPr>
        <w:t>, взаимодействующих с Системой;</w:t>
      </w:r>
    </w:p>
    <w:p w14:paraId="60AACFF9" w14:textId="77777777"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Наличие опыта разработки, внедрения, эксплуатации крупных информационных систем (ИС);</w:t>
      </w:r>
    </w:p>
    <w:p w14:paraId="13F966BD" w14:textId="77777777"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Наличие опыта управления проектами внедрения ИС;</w:t>
      </w:r>
    </w:p>
    <w:p w14:paraId="61E72DFC" w14:textId="77777777" w:rsidR="00000ED1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Наличия опыта администрирования ОС Windows, Linux;</w:t>
      </w:r>
    </w:p>
    <w:p w14:paraId="7CDC07C4" w14:textId="77777777" w:rsidR="00210758" w:rsidRPr="00CF5E64" w:rsidRDefault="00210758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Наличия опыта администрирования веб-сервера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nginx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022E7A3" w14:textId="77777777"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Владение языками программирования SQL и др.</w:t>
      </w:r>
    </w:p>
    <w:p w14:paraId="761D0E63" w14:textId="77777777" w:rsidR="00D9124B" w:rsidRPr="00CF5E64" w:rsidRDefault="00D9124B" w:rsidP="00D9124B">
      <w:pPr>
        <w:ind w:left="774" w:firstLine="0"/>
      </w:pPr>
      <w:r>
        <w:t>Должностные обязанности администратора:</w:t>
      </w:r>
    </w:p>
    <w:p w14:paraId="53BDD251" w14:textId="77777777" w:rsidR="00D9124B" w:rsidRDefault="00D9124B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Обеспечение непрерывности функционирования Системы;</w:t>
      </w:r>
    </w:p>
    <w:p w14:paraId="343A4C10" w14:textId="77777777" w:rsidR="00D9124B" w:rsidRDefault="00D9124B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Восстановление работоспособности системы при выявлении отклонений в работе Системы путем анализа ошибок;</w:t>
      </w:r>
    </w:p>
    <w:p w14:paraId="3B84C519" w14:textId="77777777" w:rsidR="00770903" w:rsidRPr="00770903" w:rsidRDefault="00770903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770903">
        <w:rPr>
          <w:rFonts w:ascii="Times New Roman" w:hAnsi="Times New Roman"/>
          <w:sz w:val="24"/>
          <w:szCs w:val="24"/>
        </w:rPr>
        <w:t>Обеспечение управления настройками Системы;</w:t>
      </w:r>
    </w:p>
    <w:p w14:paraId="6F8A2E44" w14:textId="77777777" w:rsidR="00000ED1" w:rsidRPr="00CF5E64" w:rsidRDefault="00000ED1" w:rsidP="00AC275D">
      <w:pPr>
        <w:pStyle w:val="30"/>
        <w:numPr>
          <w:ilvl w:val="0"/>
          <w:numId w:val="11"/>
        </w:numPr>
        <w:spacing w:line="360" w:lineRule="auto"/>
        <w:ind w:left="1134"/>
        <w:rPr>
          <w:rFonts w:ascii="Times New Roman" w:hAnsi="Times New Roman"/>
          <w:sz w:val="24"/>
          <w:szCs w:val="24"/>
        </w:rPr>
      </w:pPr>
      <w:r w:rsidRPr="00CF5E64">
        <w:rPr>
          <w:rFonts w:ascii="Times New Roman" w:hAnsi="Times New Roman"/>
          <w:sz w:val="24"/>
          <w:szCs w:val="24"/>
        </w:rPr>
        <w:t>Сопровождение Системы;</w:t>
      </w:r>
    </w:p>
    <w:p w14:paraId="231DCCE8" w14:textId="45A28CC3" w:rsidR="00904F3C" w:rsidRDefault="00904F3C" w:rsidP="00062DDA">
      <w:r>
        <w:t xml:space="preserve">Функциональные обязанности группы </w:t>
      </w:r>
      <w:r w:rsidR="00D234BA">
        <w:t>развития</w:t>
      </w:r>
      <w:r>
        <w:t xml:space="preserve"> </w:t>
      </w:r>
      <w:r w:rsidR="00BB31D0">
        <w:t>Навигатора контрактов</w:t>
      </w:r>
      <w:r>
        <w:t>:</w:t>
      </w:r>
    </w:p>
    <w:p w14:paraId="494AB0D4" w14:textId="77777777" w:rsidR="00904F3C" w:rsidRPr="00CC1E22" w:rsidRDefault="00904F3C" w:rsidP="00AC275D">
      <w:pPr>
        <w:pStyle w:val="af2"/>
        <w:framePr w:hSpace="0" w:wrap="auto" w:vAnchor="margin" w:yAlign="inline"/>
        <w:numPr>
          <w:ilvl w:val="0"/>
          <w:numId w:val="12"/>
        </w:numPr>
        <w:spacing w:line="360" w:lineRule="auto"/>
        <w:ind w:left="1134"/>
      </w:pPr>
      <w:r>
        <w:t>Осуществление контроля</w:t>
      </w:r>
      <w:r w:rsidRPr="00CC1E22">
        <w:t xml:space="preserve"> и учет</w:t>
      </w:r>
      <w:r>
        <w:t>а требований по</w:t>
      </w:r>
      <w:r w:rsidRPr="00CC1E22">
        <w:t xml:space="preserve"> доработк</w:t>
      </w:r>
      <w:r>
        <w:t>е</w:t>
      </w:r>
      <w:r w:rsidRPr="00CC1E22">
        <w:t xml:space="preserve"> Системы;</w:t>
      </w:r>
    </w:p>
    <w:p w14:paraId="516E98F8" w14:textId="77777777" w:rsidR="00904F3C" w:rsidRPr="00CC1E22" w:rsidRDefault="00904F3C" w:rsidP="00AC275D">
      <w:pPr>
        <w:pStyle w:val="af2"/>
        <w:framePr w:hSpace="0" w:wrap="auto" w:vAnchor="margin" w:yAlign="inline"/>
        <w:numPr>
          <w:ilvl w:val="0"/>
          <w:numId w:val="12"/>
        </w:numPr>
        <w:spacing w:line="360" w:lineRule="auto"/>
        <w:ind w:left="1134"/>
      </w:pPr>
      <w:r>
        <w:t>Определение и согласо</w:t>
      </w:r>
      <w:r w:rsidRPr="00CC1E22">
        <w:t>ва</w:t>
      </w:r>
      <w:r>
        <w:t>ние</w:t>
      </w:r>
      <w:r w:rsidRPr="00CC1E22">
        <w:t xml:space="preserve"> срок</w:t>
      </w:r>
      <w:r>
        <w:t>ов</w:t>
      </w:r>
      <w:r w:rsidRPr="00CC1E22">
        <w:t xml:space="preserve"> и объем</w:t>
      </w:r>
      <w:r>
        <w:t>а</w:t>
      </w:r>
      <w:r w:rsidRPr="00CC1E22">
        <w:t xml:space="preserve"> работ по доработкам Системы;</w:t>
      </w:r>
    </w:p>
    <w:p w14:paraId="1AEF47C6" w14:textId="77777777" w:rsidR="00904F3C" w:rsidRPr="00CC1E22" w:rsidRDefault="00904F3C" w:rsidP="00AC275D">
      <w:pPr>
        <w:pStyle w:val="af2"/>
        <w:framePr w:hSpace="0" w:wrap="auto" w:vAnchor="margin" w:yAlign="inline"/>
        <w:numPr>
          <w:ilvl w:val="0"/>
          <w:numId w:val="12"/>
        </w:numPr>
        <w:spacing w:line="360" w:lineRule="auto"/>
        <w:ind w:left="1134"/>
      </w:pPr>
      <w:r>
        <w:t>Участие</w:t>
      </w:r>
      <w:r w:rsidRPr="00CC1E22">
        <w:t xml:space="preserve"> в оценке трудозатрат по запросу на доработку Системы;</w:t>
      </w:r>
    </w:p>
    <w:p w14:paraId="68A13D0F" w14:textId="77777777" w:rsidR="00904F3C" w:rsidRPr="00CC1E22" w:rsidRDefault="00904F3C" w:rsidP="00AC275D">
      <w:pPr>
        <w:pStyle w:val="af2"/>
        <w:framePr w:hSpace="0" w:wrap="auto" w:vAnchor="margin" w:yAlign="inline"/>
        <w:numPr>
          <w:ilvl w:val="0"/>
          <w:numId w:val="12"/>
        </w:numPr>
        <w:spacing w:line="360" w:lineRule="auto"/>
        <w:ind w:left="1134"/>
      </w:pPr>
      <w:r>
        <w:t>Проверка влияния</w:t>
      </w:r>
      <w:r w:rsidRPr="00CC1E22">
        <w:t xml:space="preserve"> решения инцидентов/запросов на доработку на Систему в целом;</w:t>
      </w:r>
    </w:p>
    <w:p w14:paraId="0CB06941" w14:textId="77777777" w:rsidR="00904F3C" w:rsidRPr="00000ED1" w:rsidRDefault="00904F3C" w:rsidP="00AC275D">
      <w:pPr>
        <w:pStyle w:val="a"/>
        <w:numPr>
          <w:ilvl w:val="0"/>
          <w:numId w:val="12"/>
        </w:numPr>
        <w:ind w:left="1134"/>
      </w:pPr>
      <w:r>
        <w:t>Д</w:t>
      </w:r>
      <w:r w:rsidRPr="00CC1E22">
        <w:t>оработк</w:t>
      </w:r>
      <w:r>
        <w:t>а</w:t>
      </w:r>
      <w:r w:rsidRPr="00CC1E22">
        <w:t xml:space="preserve"> системы по согласованному списку требований</w:t>
      </w:r>
      <w:r>
        <w:t>.</w:t>
      </w:r>
      <w:bookmarkEnd w:id="0"/>
      <w:bookmarkEnd w:id="1"/>
    </w:p>
    <w:sectPr w:rsidR="00904F3C" w:rsidRPr="00000ED1" w:rsidSect="0030224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E844" w14:textId="77777777" w:rsidR="00B92BBF" w:rsidRDefault="00B92BBF" w:rsidP="00062DDA">
      <w:r>
        <w:separator/>
      </w:r>
    </w:p>
    <w:p w14:paraId="44543D7D" w14:textId="77777777" w:rsidR="00B92BBF" w:rsidRDefault="00B92BBF" w:rsidP="00062DDA"/>
  </w:endnote>
  <w:endnote w:type="continuationSeparator" w:id="0">
    <w:p w14:paraId="7E64BFBB" w14:textId="77777777" w:rsidR="00B92BBF" w:rsidRDefault="00B92BBF" w:rsidP="00062DDA">
      <w:r>
        <w:continuationSeparator/>
      </w:r>
    </w:p>
    <w:p w14:paraId="7A1C6756" w14:textId="77777777" w:rsidR="00B92BBF" w:rsidRDefault="00B92BBF" w:rsidP="0006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2EFD0" w14:textId="77777777" w:rsidR="00B92BBF" w:rsidRDefault="00B92BBF" w:rsidP="00062DDA">
      <w:r>
        <w:separator/>
      </w:r>
    </w:p>
    <w:p w14:paraId="0266B3FE" w14:textId="77777777" w:rsidR="00B92BBF" w:rsidRDefault="00B92BBF" w:rsidP="00062DDA"/>
  </w:footnote>
  <w:footnote w:type="continuationSeparator" w:id="0">
    <w:p w14:paraId="448479E3" w14:textId="77777777" w:rsidR="00B92BBF" w:rsidRDefault="00B92BBF" w:rsidP="00062DDA">
      <w:r>
        <w:continuationSeparator/>
      </w:r>
    </w:p>
    <w:p w14:paraId="2944C212" w14:textId="77777777" w:rsidR="00B92BBF" w:rsidRDefault="00B92BBF" w:rsidP="00062D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954"/>
      <w:gridCol w:w="1276"/>
    </w:tblGrid>
    <w:tr w:rsidR="008E43A5" w:rsidRPr="00314F35" w14:paraId="257D1BD2" w14:textId="77777777" w:rsidTr="008C6F3D">
      <w:trPr>
        <w:trHeight w:val="551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0792477" w14:textId="77777777" w:rsidR="008E43A5" w:rsidRPr="00C05362" w:rsidRDefault="008C6F3D" w:rsidP="008C6F3D">
          <w:pPr>
            <w:pStyle w:val="ae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48CFCDF0" wp14:editId="671C459B">
                <wp:extent cx="1463675" cy="695325"/>
                <wp:effectExtent l="0" t="0" r="317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139" cy="6998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788B19" w14:textId="44BE531A" w:rsidR="008E43A5" w:rsidRPr="00204D7D" w:rsidRDefault="008E43A5" w:rsidP="002535DC">
          <w:pPr>
            <w:pStyle w:val="ae"/>
          </w:pPr>
          <w:r w:rsidRPr="00314F35">
            <w:t xml:space="preserve">Система </w:t>
          </w:r>
          <w:r w:rsidR="00204D7D">
            <w:t>Навигатор контрактов</w:t>
          </w:r>
        </w:p>
      </w:tc>
    </w:tr>
    <w:tr w:rsidR="008E43A5" w:rsidRPr="00314F35" w14:paraId="74DC78A7" w14:textId="77777777" w:rsidTr="008C6F3D">
      <w:trPr>
        <w:trHeight w:val="432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A10F25" w14:textId="77777777" w:rsidR="008E43A5" w:rsidRPr="00314F35" w:rsidRDefault="008E43A5" w:rsidP="00062DDA">
          <w:pPr>
            <w:pStyle w:val="ae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CEDFB2" w14:textId="77777777" w:rsidR="008E43A5" w:rsidRPr="000B5B6D" w:rsidRDefault="008E43A5" w:rsidP="00062DDA">
          <w:pPr>
            <w:pStyle w:val="ae"/>
          </w:pPr>
          <w:r>
            <w:t>Описание процессов жизненного цикла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68A707" w14:textId="77777777" w:rsidR="008E43A5" w:rsidRPr="00314F35" w:rsidRDefault="008E43A5" w:rsidP="00062DDA">
          <w:pPr>
            <w:pStyle w:val="ae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155178">
            <w:rPr>
              <w:noProof/>
            </w:rPr>
            <w:t>10</w:t>
          </w:r>
          <w:r w:rsidRPr="00314F35">
            <w:fldChar w:fldCharType="end"/>
          </w:r>
          <w:r w:rsidRPr="00314F35">
            <w:t xml:space="preserve"> из </w:t>
          </w:r>
          <w:r w:rsidR="00B92BBF">
            <w:fldChar w:fldCharType="begin"/>
          </w:r>
          <w:r w:rsidR="00B92BBF">
            <w:instrText xml:space="preserve"> NUMPAGES </w:instrText>
          </w:r>
          <w:r w:rsidR="00B92BBF">
            <w:fldChar w:fldCharType="separate"/>
          </w:r>
          <w:r w:rsidR="00155178">
            <w:rPr>
              <w:noProof/>
            </w:rPr>
            <w:t>10</w:t>
          </w:r>
          <w:r w:rsidR="00B92BBF">
            <w:rPr>
              <w:noProof/>
            </w:rPr>
            <w:fldChar w:fldCharType="end"/>
          </w:r>
        </w:p>
      </w:tc>
    </w:tr>
  </w:tbl>
  <w:p w14:paraId="490D98F3" w14:textId="77777777" w:rsidR="008E43A5" w:rsidRDefault="008E43A5" w:rsidP="00062DD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5E2067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BB44C0"/>
    <w:multiLevelType w:val="hybridMultilevel"/>
    <w:tmpl w:val="704EE0D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47C8"/>
    <w:multiLevelType w:val="hybridMultilevel"/>
    <w:tmpl w:val="F14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0486D"/>
    <w:multiLevelType w:val="multilevel"/>
    <w:tmpl w:val="49A0E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2108E"/>
    <w:multiLevelType w:val="hybridMultilevel"/>
    <w:tmpl w:val="A71690CE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BD37FAB"/>
    <w:multiLevelType w:val="hybridMultilevel"/>
    <w:tmpl w:val="4C9091C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2B708A"/>
    <w:multiLevelType w:val="hybridMultilevel"/>
    <w:tmpl w:val="6D5E1BA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255FE"/>
    <w:multiLevelType w:val="multilevel"/>
    <w:tmpl w:val="CAEAF692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8482618"/>
    <w:multiLevelType w:val="hybridMultilevel"/>
    <w:tmpl w:val="0F94EB24"/>
    <w:lvl w:ilvl="0" w:tplc="438E2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F656C"/>
    <w:multiLevelType w:val="hybridMultilevel"/>
    <w:tmpl w:val="69A2EF7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4212E06"/>
    <w:multiLevelType w:val="hybridMultilevel"/>
    <w:tmpl w:val="9920D1A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8F44558"/>
    <w:multiLevelType w:val="multilevel"/>
    <w:tmpl w:val="60BCA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F2145C1"/>
    <w:multiLevelType w:val="hybridMultilevel"/>
    <w:tmpl w:val="EBE65EAA"/>
    <w:lvl w:ilvl="0" w:tplc="E61A10EE">
      <w:start w:val="1"/>
      <w:numFmt w:val="decimal"/>
      <w:pStyle w:val="a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5" w15:restartNumberingAfterBreak="0">
    <w:nsid w:val="6603438D"/>
    <w:multiLevelType w:val="hybridMultilevel"/>
    <w:tmpl w:val="241A6436"/>
    <w:lvl w:ilvl="0" w:tplc="EDEC09FA">
      <w:start w:val="1"/>
      <w:numFmt w:val="bullet"/>
      <w:pStyle w:val="a0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color w:val="auto"/>
      </w:rPr>
    </w:lvl>
    <w:lvl w:ilvl="1" w:tplc="0FFA415C">
      <w:start w:val="1"/>
      <w:numFmt w:val="bullet"/>
      <w:pStyle w:val="21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CDBE9146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3" w:tplc="984C2336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cs="Symbol" w:hint="default"/>
      </w:rPr>
    </w:lvl>
    <w:lvl w:ilvl="4" w:tplc="34A87358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5FC8D37A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</w:rPr>
    </w:lvl>
    <w:lvl w:ilvl="6" w:tplc="6BE6C6B2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cs="Symbol" w:hint="default"/>
      </w:rPr>
    </w:lvl>
    <w:lvl w:ilvl="7" w:tplc="38988D8C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ACB87E4E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74F1C29"/>
    <w:multiLevelType w:val="multilevel"/>
    <w:tmpl w:val="944CBF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B1A1D04"/>
    <w:multiLevelType w:val="hybridMultilevel"/>
    <w:tmpl w:val="B80E808C"/>
    <w:lvl w:ilvl="0" w:tplc="A27AC49E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4"/>
  </w:num>
  <w:num w:numId="5">
    <w:abstractNumId w:val="5"/>
  </w:num>
  <w:num w:numId="6">
    <w:abstractNumId w:val="14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7"/>
  </w:num>
  <w:num w:numId="16">
    <w:abstractNumId w:val="15"/>
  </w:num>
  <w:num w:numId="17">
    <w:abstractNumId w:val="0"/>
  </w:num>
  <w:num w:numId="18">
    <w:abstractNumId w:val="16"/>
  </w:num>
  <w:num w:numId="19">
    <w:abstractNumId w:val="16"/>
  </w:num>
  <w:num w:numId="20">
    <w:abstractNumId w:val="10"/>
  </w:num>
  <w:num w:numId="21">
    <w:abstractNumId w:val="3"/>
  </w:num>
  <w:num w:numId="22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676"/>
    <w:rsid w:val="00000ED1"/>
    <w:rsid w:val="00010C06"/>
    <w:rsid w:val="00025DDB"/>
    <w:rsid w:val="00055EC7"/>
    <w:rsid w:val="00062DDA"/>
    <w:rsid w:val="000A1F88"/>
    <w:rsid w:val="000F514C"/>
    <w:rsid w:val="00123FB4"/>
    <w:rsid w:val="00155178"/>
    <w:rsid w:val="00165654"/>
    <w:rsid w:val="0017539A"/>
    <w:rsid w:val="001863B7"/>
    <w:rsid w:val="00192861"/>
    <w:rsid w:val="001A198D"/>
    <w:rsid w:val="001D4E42"/>
    <w:rsid w:val="001F2443"/>
    <w:rsid w:val="00204D7D"/>
    <w:rsid w:val="00210758"/>
    <w:rsid w:val="002535DC"/>
    <w:rsid w:val="0025631F"/>
    <w:rsid w:val="0028683E"/>
    <w:rsid w:val="002869AB"/>
    <w:rsid w:val="00294476"/>
    <w:rsid w:val="002B2CC9"/>
    <w:rsid w:val="002C4AFB"/>
    <w:rsid w:val="00302247"/>
    <w:rsid w:val="003346A1"/>
    <w:rsid w:val="0035119F"/>
    <w:rsid w:val="00373C87"/>
    <w:rsid w:val="003769EA"/>
    <w:rsid w:val="003A49F3"/>
    <w:rsid w:val="003B3B3C"/>
    <w:rsid w:val="003E10B4"/>
    <w:rsid w:val="003E7C8A"/>
    <w:rsid w:val="004558FB"/>
    <w:rsid w:val="004C3A54"/>
    <w:rsid w:val="004D3562"/>
    <w:rsid w:val="004E528E"/>
    <w:rsid w:val="0050310F"/>
    <w:rsid w:val="00514E9B"/>
    <w:rsid w:val="00516110"/>
    <w:rsid w:val="0055152B"/>
    <w:rsid w:val="00590615"/>
    <w:rsid w:val="005D35EE"/>
    <w:rsid w:val="005D431B"/>
    <w:rsid w:val="00606558"/>
    <w:rsid w:val="00611EB6"/>
    <w:rsid w:val="00611EF9"/>
    <w:rsid w:val="00620149"/>
    <w:rsid w:val="006C1B85"/>
    <w:rsid w:val="007122EA"/>
    <w:rsid w:val="00722421"/>
    <w:rsid w:val="00743823"/>
    <w:rsid w:val="00755089"/>
    <w:rsid w:val="00762717"/>
    <w:rsid w:val="00770903"/>
    <w:rsid w:val="007C43C9"/>
    <w:rsid w:val="007F34AD"/>
    <w:rsid w:val="008116C6"/>
    <w:rsid w:val="00822866"/>
    <w:rsid w:val="008C632D"/>
    <w:rsid w:val="008C6F3D"/>
    <w:rsid w:val="008E43A5"/>
    <w:rsid w:val="00904F3C"/>
    <w:rsid w:val="00924C8B"/>
    <w:rsid w:val="00975B2D"/>
    <w:rsid w:val="009C2EC3"/>
    <w:rsid w:val="00A55D6A"/>
    <w:rsid w:val="00A83977"/>
    <w:rsid w:val="00AA75DB"/>
    <w:rsid w:val="00AC275D"/>
    <w:rsid w:val="00B40590"/>
    <w:rsid w:val="00B92BBF"/>
    <w:rsid w:val="00BB31D0"/>
    <w:rsid w:val="00BD7DAF"/>
    <w:rsid w:val="00BE7468"/>
    <w:rsid w:val="00BE7B65"/>
    <w:rsid w:val="00C07A8A"/>
    <w:rsid w:val="00C50D09"/>
    <w:rsid w:val="00C603AD"/>
    <w:rsid w:val="00C7003B"/>
    <w:rsid w:val="00C871BB"/>
    <w:rsid w:val="00CA7B2B"/>
    <w:rsid w:val="00CC1E22"/>
    <w:rsid w:val="00CD6867"/>
    <w:rsid w:val="00CF5E64"/>
    <w:rsid w:val="00D234BA"/>
    <w:rsid w:val="00D6797F"/>
    <w:rsid w:val="00D9124B"/>
    <w:rsid w:val="00E17B24"/>
    <w:rsid w:val="00E33676"/>
    <w:rsid w:val="00E77E2B"/>
    <w:rsid w:val="00EE2982"/>
    <w:rsid w:val="00F074C1"/>
    <w:rsid w:val="00F44139"/>
    <w:rsid w:val="00F44476"/>
    <w:rsid w:val="00F65933"/>
    <w:rsid w:val="00F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6FD3"/>
  <w15:chartTrackingRefBased/>
  <w15:docId w15:val="{A11B214D-A1BA-4313-A027-FD09CB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62DDA"/>
    <w:pPr>
      <w:spacing w:after="0"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rsid w:val="008116C6"/>
    <w:pPr>
      <w:keepNext/>
      <w:keepLines/>
      <w:numPr>
        <w:numId w:val="22"/>
      </w:numPr>
      <w:outlineLvl w:val="0"/>
    </w:pPr>
    <w:rPr>
      <w:rFonts w:eastAsiaTheme="majorEastAsia"/>
      <w:b/>
      <w:sz w:val="32"/>
      <w:szCs w:val="32"/>
    </w:rPr>
  </w:style>
  <w:style w:type="paragraph" w:styleId="20">
    <w:name w:val="heading 2"/>
    <w:basedOn w:val="10"/>
    <w:next w:val="a1"/>
    <w:link w:val="22"/>
    <w:autoRedefine/>
    <w:uiPriority w:val="9"/>
    <w:unhideWhenUsed/>
    <w:qFormat/>
    <w:rsid w:val="008116C6"/>
    <w:pPr>
      <w:numPr>
        <w:ilvl w:val="1"/>
      </w:numPr>
      <w:spacing w:before="240"/>
      <w:outlineLvl w:val="1"/>
    </w:pPr>
    <w:rPr>
      <w:sz w:val="28"/>
      <w:szCs w:val="28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869AB"/>
    <w:pPr>
      <w:keepNext/>
      <w:keepLines/>
      <w:numPr>
        <w:ilvl w:val="2"/>
        <w:numId w:val="22"/>
      </w:numPr>
      <w:suppressAutoHyphens/>
      <w:spacing w:after="300" w:line="240" w:lineRule="auto"/>
      <w:jc w:val="left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02247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302247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02247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02247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02247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02247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51611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2">
    <w:name w:val="Заголовок 2 Знак"/>
    <w:basedOn w:val="a2"/>
    <w:link w:val="20"/>
    <w:uiPriority w:val="9"/>
    <w:rsid w:val="008116C6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uiPriority w:val="9"/>
    <w:rsid w:val="002869AB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3022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sid w:val="0030224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302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3022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3022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302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Nornal indented,Bullet List,lp1,Párrafo de lista,Numbered List,Bulleted Text,List Paragraph1,Párrafo de titulo 3,Listenabsatz,Use Case List Paragraph Char,UL,Абзац маркированнный"/>
    <w:basedOn w:val="a1"/>
    <w:link w:val="a5"/>
    <w:uiPriority w:val="34"/>
    <w:qFormat/>
    <w:rsid w:val="00000ED1"/>
    <w:pPr>
      <w:widowControl w:val="0"/>
      <w:numPr>
        <w:numId w:val="6"/>
      </w:numPr>
      <w:contextualSpacing/>
    </w:pPr>
  </w:style>
  <w:style w:type="character" w:customStyle="1" w:styleId="a5">
    <w:name w:val="Абзац списка Знак"/>
    <w:aliases w:val="Bullet 1 Знак,Use Case List Paragraph Знак,Основной текст документа Знак,3 Знак,Nornal indented Знак,Bullet List Знак,lp1 Знак,Párrafo de lista Знак,Numbered List Знак,Bulleted Text Знак,List Paragraph1 Знак,Párrafo de titulo 3 Знак"/>
    <w:link w:val="a"/>
    <w:uiPriority w:val="34"/>
    <w:rsid w:val="00000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1"/>
    <w:next w:val="a1"/>
    <w:link w:val="a7"/>
    <w:uiPriority w:val="10"/>
    <w:qFormat/>
    <w:rsid w:val="00302247"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7">
    <w:name w:val="Заголовок Знак"/>
    <w:basedOn w:val="a2"/>
    <w:link w:val="a6"/>
    <w:uiPriority w:val="10"/>
    <w:rsid w:val="0030224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8">
    <w:name w:val="Subtitle"/>
    <w:basedOn w:val="a1"/>
    <w:next w:val="a1"/>
    <w:link w:val="a9"/>
    <w:uiPriority w:val="11"/>
    <w:qFormat/>
    <w:rsid w:val="00302247"/>
    <w:pPr>
      <w:numPr>
        <w:ilvl w:val="1"/>
      </w:numPr>
      <w:spacing w:after="160" w:line="240" w:lineRule="auto"/>
      <w:ind w:left="142"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9">
    <w:name w:val="Подзаголовок Знак"/>
    <w:basedOn w:val="a2"/>
    <w:link w:val="a8"/>
    <w:uiPriority w:val="11"/>
    <w:rsid w:val="0030224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Колонтитул"/>
    <w:basedOn w:val="a1"/>
    <w:link w:val="af"/>
    <w:qFormat/>
    <w:rsid w:val="00302247"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f">
    <w:name w:val="Колонтитул Знак"/>
    <w:basedOn w:val="a2"/>
    <w:link w:val="ae"/>
    <w:rsid w:val="00302247"/>
    <w:rPr>
      <w:rFonts w:ascii="Times New Roman" w:hAnsi="Times New Roman" w:cs="Times New Roman"/>
      <w:sz w:val="20"/>
      <w:szCs w:val="20"/>
    </w:rPr>
  </w:style>
  <w:style w:type="table" w:styleId="af0">
    <w:name w:val="Table Grid"/>
    <w:basedOn w:val="a3"/>
    <w:rsid w:val="00294476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2"/>
    <w:uiPriority w:val="99"/>
    <w:unhideWhenUsed/>
    <w:rsid w:val="00294476"/>
    <w:rPr>
      <w:color w:val="0563C1" w:themeColor="hyperlink"/>
      <w:u w:val="single"/>
    </w:rPr>
  </w:style>
  <w:style w:type="paragraph" w:customStyle="1" w:styleId="af2">
    <w:name w:val="Обычный (таблица)"/>
    <w:basedOn w:val="a1"/>
    <w:link w:val="af3"/>
    <w:qFormat/>
    <w:rsid w:val="002869AB"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3">
    <w:name w:val="Обычный (таблица) Знак"/>
    <w:link w:val="af2"/>
    <w:rsid w:val="00286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рмин (жирный)"/>
    <w:rsid w:val="00294476"/>
    <w:rPr>
      <w:rFonts w:ascii="Arial" w:hAnsi="Arial"/>
      <w:b/>
    </w:rPr>
  </w:style>
  <w:style w:type="paragraph" w:styleId="af5">
    <w:name w:val="caption"/>
    <w:basedOn w:val="a1"/>
    <w:next w:val="a1"/>
    <w:link w:val="af6"/>
    <w:uiPriority w:val="35"/>
    <w:unhideWhenUsed/>
    <w:qFormat/>
    <w:rsid w:val="00C603AD"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customStyle="1" w:styleId="30">
    <w:name w:val="Маркированный 3 (тбл)"/>
    <w:basedOn w:val="a1"/>
    <w:rsid w:val="00294476"/>
    <w:pPr>
      <w:numPr>
        <w:numId w:val="2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styleId="af7">
    <w:name w:val="TOC Heading"/>
    <w:basedOn w:val="10"/>
    <w:next w:val="a1"/>
    <w:uiPriority w:val="39"/>
    <w:unhideWhenUsed/>
    <w:qFormat/>
    <w:rsid w:val="00516110"/>
    <w:pPr>
      <w:numPr>
        <w:numId w:val="0"/>
      </w:numPr>
      <w:spacing w:before="240" w:line="259" w:lineRule="auto"/>
      <w:jc w:val="center"/>
      <w:outlineLvl w:val="9"/>
    </w:pPr>
  </w:style>
  <w:style w:type="paragraph" w:styleId="12">
    <w:name w:val="toc 1"/>
    <w:basedOn w:val="a1"/>
    <w:next w:val="a1"/>
    <w:autoRedefine/>
    <w:uiPriority w:val="39"/>
    <w:unhideWhenUsed/>
    <w:rsid w:val="00516110"/>
    <w:pPr>
      <w:spacing w:after="100"/>
    </w:pPr>
  </w:style>
  <w:style w:type="paragraph" w:styleId="23">
    <w:name w:val="toc 2"/>
    <w:basedOn w:val="a1"/>
    <w:next w:val="a1"/>
    <w:autoRedefine/>
    <w:uiPriority w:val="39"/>
    <w:unhideWhenUsed/>
    <w:rsid w:val="00516110"/>
    <w:pPr>
      <w:spacing w:after="100"/>
      <w:ind w:left="240"/>
    </w:pPr>
  </w:style>
  <w:style w:type="paragraph" w:styleId="32">
    <w:name w:val="toc 3"/>
    <w:basedOn w:val="a1"/>
    <w:next w:val="a1"/>
    <w:autoRedefine/>
    <w:uiPriority w:val="39"/>
    <w:unhideWhenUsed/>
    <w:rsid w:val="00516110"/>
    <w:pPr>
      <w:spacing w:after="100"/>
      <w:ind w:left="480"/>
    </w:pPr>
  </w:style>
  <w:style w:type="character" w:customStyle="1" w:styleId="af8">
    <w:name w:val="ЧТЗ_Обычный текст Знак"/>
    <w:basedOn w:val="a2"/>
    <w:link w:val="af9"/>
    <w:locked/>
    <w:rsid w:val="00AA7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9">
    <w:name w:val="ЧТЗ_Обычный текст"/>
    <w:basedOn w:val="a1"/>
    <w:link w:val="af8"/>
    <w:qFormat/>
    <w:rsid w:val="00AA75DB"/>
    <w:pPr>
      <w:widowControl w:val="0"/>
      <w:ind w:firstLine="709"/>
    </w:pPr>
    <w:rPr>
      <w:rFonts w:eastAsia="Calibri"/>
    </w:rPr>
  </w:style>
  <w:style w:type="numbering" w:customStyle="1" w:styleId="Bulleted4">
    <w:name w:val="Bulleted 4"/>
    <w:basedOn w:val="a4"/>
    <w:rsid w:val="001863B7"/>
    <w:pPr>
      <w:numPr>
        <w:numId w:val="4"/>
      </w:numPr>
    </w:pPr>
  </w:style>
  <w:style w:type="table" w:customStyle="1" w:styleId="NVGTable">
    <w:name w:val="NVG_Table"/>
    <w:basedOn w:val="a3"/>
    <w:uiPriority w:val="99"/>
    <w:rsid w:val="001863B7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a">
    <w:name w:val="НазвТаб"/>
    <w:basedOn w:val="af5"/>
    <w:link w:val="afb"/>
    <w:qFormat/>
    <w:rsid w:val="00C603AD"/>
    <w:pPr>
      <w:jc w:val="right"/>
    </w:pPr>
  </w:style>
  <w:style w:type="character" w:customStyle="1" w:styleId="13">
    <w:name w:val="ЧТЗ_Список 1 Знак"/>
    <w:basedOn w:val="a2"/>
    <w:link w:val="1"/>
    <w:locked/>
    <w:rsid w:val="000F514C"/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6">
    <w:name w:val="Название объекта Знак"/>
    <w:basedOn w:val="a2"/>
    <w:link w:val="af5"/>
    <w:uiPriority w:val="35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b">
    <w:name w:val="НазвТаб Знак"/>
    <w:basedOn w:val="af6"/>
    <w:link w:val="afa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paragraph" w:customStyle="1" w:styleId="1">
    <w:name w:val="ЧТЗ_Список 1"/>
    <w:basedOn w:val="a1"/>
    <w:link w:val="13"/>
    <w:qFormat/>
    <w:rsid w:val="000F514C"/>
    <w:pPr>
      <w:widowControl w:val="0"/>
      <w:numPr>
        <w:ilvl w:val="1"/>
        <w:numId w:val="9"/>
      </w:numPr>
    </w:pPr>
    <w:rPr>
      <w:rFonts w:eastAsia="MS Gothic"/>
      <w:bCs/>
    </w:rPr>
  </w:style>
  <w:style w:type="character" w:customStyle="1" w:styleId="afc">
    <w:name w:val="Термин (курсив)"/>
    <w:rsid w:val="001D4E42"/>
    <w:rPr>
      <w:rFonts w:ascii="Arial" w:hAnsi="Arial"/>
      <w:i/>
    </w:rPr>
  </w:style>
  <w:style w:type="paragraph" w:customStyle="1" w:styleId="afd">
    <w:name w:val="Текст_бюл"/>
    <w:basedOn w:val="a"/>
    <w:link w:val="afe"/>
    <w:qFormat/>
    <w:rsid w:val="007F34AD"/>
    <w:pPr>
      <w:widowControl/>
      <w:tabs>
        <w:tab w:val="num" w:pos="1320"/>
      </w:tabs>
      <w:spacing w:before="120" w:after="120" w:line="259" w:lineRule="auto"/>
      <w:ind w:left="1320"/>
    </w:pPr>
    <w:rPr>
      <w:rFonts w:eastAsiaTheme="minorHAnsi" w:cs="Courier New"/>
      <w:sz w:val="26"/>
      <w:szCs w:val="20"/>
      <w:lang w:eastAsia="en-US"/>
    </w:rPr>
  </w:style>
  <w:style w:type="character" w:customStyle="1" w:styleId="afe">
    <w:name w:val="Текст_бюл Знак"/>
    <w:link w:val="afd"/>
    <w:locked/>
    <w:rsid w:val="007F34AD"/>
    <w:rPr>
      <w:rFonts w:ascii="Times New Roman" w:hAnsi="Times New Roman" w:cs="Courier New"/>
      <w:sz w:val="26"/>
      <w:szCs w:val="20"/>
    </w:rPr>
  </w:style>
  <w:style w:type="paragraph" w:styleId="81">
    <w:name w:val="toc 8"/>
    <w:basedOn w:val="a1"/>
    <w:next w:val="a1"/>
    <w:autoRedefine/>
    <w:uiPriority w:val="39"/>
    <w:semiHidden/>
    <w:unhideWhenUsed/>
    <w:rsid w:val="0055152B"/>
    <w:pPr>
      <w:spacing w:after="100"/>
      <w:ind w:left="1680"/>
    </w:pPr>
  </w:style>
  <w:style w:type="paragraph" w:customStyle="1" w:styleId="a0">
    <w:name w:val="Маркированный_список"/>
    <w:basedOn w:val="afd"/>
    <w:qFormat/>
    <w:rsid w:val="0055152B"/>
    <w:pPr>
      <w:numPr>
        <w:numId w:val="16"/>
      </w:numPr>
      <w:tabs>
        <w:tab w:val="clear" w:pos="785"/>
      </w:tabs>
      <w:ind w:left="454" w:hanging="472"/>
    </w:pPr>
  </w:style>
  <w:style w:type="paragraph" w:customStyle="1" w:styleId="21">
    <w:name w:val="Маркированный_список_2"/>
    <w:basedOn w:val="a0"/>
    <w:rsid w:val="0055152B"/>
    <w:pPr>
      <w:numPr>
        <w:ilvl w:val="1"/>
      </w:numPr>
      <w:ind w:left="1135" w:hanging="284"/>
    </w:pPr>
  </w:style>
  <w:style w:type="paragraph" w:styleId="2">
    <w:name w:val="List Number 2"/>
    <w:basedOn w:val="a1"/>
    <w:qFormat/>
    <w:rsid w:val="0055152B"/>
    <w:pPr>
      <w:numPr>
        <w:numId w:val="17"/>
      </w:numPr>
      <w:spacing w:line="240" w:lineRule="auto"/>
      <w:contextualSpacing/>
    </w:pPr>
    <w:rPr>
      <w:sz w:val="26"/>
    </w:rPr>
  </w:style>
  <w:style w:type="paragraph" w:customStyle="1" w:styleId="aff">
    <w:name w:val="Обычный_текст"/>
    <w:basedOn w:val="aff0"/>
    <w:link w:val="aff1"/>
    <w:qFormat/>
    <w:rsid w:val="00A83977"/>
    <w:pPr>
      <w:ind w:left="34" w:firstLine="0"/>
      <w:contextualSpacing/>
    </w:pPr>
    <w:rPr>
      <w:rFonts w:eastAsiaTheme="minorHAnsi"/>
      <w:sz w:val="26"/>
      <w:szCs w:val="26"/>
      <w:lang w:eastAsia="en-US"/>
    </w:rPr>
  </w:style>
  <w:style w:type="character" w:customStyle="1" w:styleId="aff1">
    <w:name w:val="Обычный_текст Знак"/>
    <w:basedOn w:val="a2"/>
    <w:link w:val="aff"/>
    <w:rsid w:val="00A83977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A83977"/>
    <w:pPr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elpme.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lpme.r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18F8-5B64-45CC-BD92-7229F686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Вероника</cp:lastModifiedBy>
  <cp:revision>6</cp:revision>
  <dcterms:created xsi:type="dcterms:W3CDTF">2025-04-17T09:36:00Z</dcterms:created>
  <dcterms:modified xsi:type="dcterms:W3CDTF">2025-04-17T11:01:00Z</dcterms:modified>
</cp:coreProperties>
</file>