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391" w:rsidRDefault="005E2391" w:rsidP="0053679A">
      <w:pPr>
        <w:pStyle w:val="a5"/>
      </w:pPr>
    </w:p>
    <w:p w:rsidR="005E2391" w:rsidRDefault="005E2391" w:rsidP="0053679A">
      <w:pPr>
        <w:pStyle w:val="a5"/>
      </w:pPr>
    </w:p>
    <w:p w:rsidR="005E2391" w:rsidRDefault="005E2391" w:rsidP="0053679A">
      <w:pPr>
        <w:pStyle w:val="a5"/>
      </w:pPr>
    </w:p>
    <w:p w:rsidR="005E2391" w:rsidRDefault="005E2391" w:rsidP="0053679A"/>
    <w:p w:rsidR="005E2391" w:rsidRDefault="005E2391" w:rsidP="0053679A">
      <w:pPr>
        <w:rPr>
          <w:lang w:val="en-US"/>
        </w:rPr>
      </w:pPr>
    </w:p>
    <w:p w:rsidR="008A0CB2" w:rsidRDefault="008A0CB2" w:rsidP="0053679A">
      <w:pPr>
        <w:rPr>
          <w:lang w:val="en-US"/>
        </w:rPr>
      </w:pPr>
    </w:p>
    <w:p w:rsidR="008A0CB2" w:rsidRPr="008A0CB2" w:rsidRDefault="008A0CB2" w:rsidP="0053679A">
      <w:pPr>
        <w:rPr>
          <w:lang w:val="en-US"/>
        </w:rPr>
      </w:pPr>
    </w:p>
    <w:p w:rsidR="005E2391" w:rsidRDefault="005E2391" w:rsidP="0053679A">
      <w:pPr>
        <w:pStyle w:val="a5"/>
      </w:pPr>
    </w:p>
    <w:p w:rsidR="005E2391" w:rsidRDefault="005E2391" w:rsidP="0053679A">
      <w:pPr>
        <w:pStyle w:val="a5"/>
      </w:pPr>
    </w:p>
    <w:p w:rsidR="005E2391" w:rsidRDefault="005E2391" w:rsidP="0053679A">
      <w:pPr>
        <w:pStyle w:val="a5"/>
      </w:pPr>
    </w:p>
    <w:p w:rsidR="005E2391" w:rsidRPr="00247DAA" w:rsidRDefault="005E2391" w:rsidP="0053679A">
      <w:pPr>
        <w:pStyle w:val="a5"/>
      </w:pPr>
      <w:r w:rsidRPr="00247DAA">
        <w:t>ОПИСАНИЕ ФУНКЦИОНАЛЬНЫХ ХАРАКТЕРИСТИК</w:t>
      </w:r>
    </w:p>
    <w:p w:rsidR="00826454" w:rsidRPr="00247DAA" w:rsidRDefault="004725E3" w:rsidP="0053679A">
      <w:pPr>
        <w:pStyle w:val="a7"/>
        <w:rPr>
          <w:sz w:val="32"/>
          <w:szCs w:val="32"/>
        </w:rPr>
      </w:pPr>
      <w:r>
        <w:rPr>
          <w:sz w:val="32"/>
          <w:szCs w:val="32"/>
        </w:rPr>
        <w:t>ХРАНИЛИЩЕ АРТЕФАКТОВ</w:t>
      </w:r>
    </w:p>
    <w:p w:rsidR="005E2391" w:rsidRPr="00247DAA" w:rsidRDefault="00826454" w:rsidP="0053679A">
      <w:pPr>
        <w:pStyle w:val="a7"/>
        <w:rPr>
          <w:sz w:val="32"/>
          <w:szCs w:val="32"/>
        </w:rPr>
      </w:pPr>
      <w:r w:rsidRPr="00247DAA">
        <w:rPr>
          <w:sz w:val="32"/>
          <w:szCs w:val="32"/>
        </w:rPr>
        <w:t>«</w:t>
      </w:r>
      <w:r w:rsidR="00A46072" w:rsidRPr="00247DAA">
        <w:rPr>
          <w:sz w:val="32"/>
          <w:szCs w:val="32"/>
        </w:rPr>
        <w:t>ЛАРЕЦ</w:t>
      </w:r>
      <w:r w:rsidRPr="00247DAA">
        <w:rPr>
          <w:sz w:val="32"/>
          <w:szCs w:val="32"/>
        </w:rPr>
        <w:t>»</w:t>
      </w:r>
    </w:p>
    <w:p w:rsidR="005E2391" w:rsidRPr="0034050E" w:rsidRDefault="005E2391" w:rsidP="0053679A">
      <w:pPr>
        <w:pStyle w:val="a7"/>
      </w:pPr>
    </w:p>
    <w:p w:rsidR="005E2391" w:rsidRPr="00F44E27" w:rsidRDefault="005E2391" w:rsidP="0053679A"/>
    <w:p w:rsidR="005E2391" w:rsidRPr="00F44E27" w:rsidRDefault="005E2391" w:rsidP="0053679A"/>
    <w:p w:rsidR="005E2391" w:rsidRDefault="005E2391" w:rsidP="0053679A"/>
    <w:p w:rsidR="005E2391" w:rsidRPr="00F44E27" w:rsidRDefault="005E2391" w:rsidP="0053679A"/>
    <w:p w:rsidR="005E2391" w:rsidRDefault="005E2391" w:rsidP="0053679A"/>
    <w:p w:rsidR="008A0CB2" w:rsidRDefault="008A0CB2" w:rsidP="0053679A"/>
    <w:p w:rsidR="008A0CB2" w:rsidRDefault="008A0CB2" w:rsidP="0053679A"/>
    <w:p w:rsidR="008A0CB2" w:rsidRDefault="008A0CB2" w:rsidP="0053679A"/>
    <w:p w:rsidR="005E2391" w:rsidRPr="00F44E27" w:rsidRDefault="005E2391" w:rsidP="0053679A"/>
    <w:p w:rsidR="005E2391" w:rsidRPr="00F44E27" w:rsidRDefault="005E2391" w:rsidP="0053679A"/>
    <w:p w:rsidR="00230507" w:rsidRDefault="00230507" w:rsidP="00230507">
      <w:pPr>
        <w:pStyle w:val="a7"/>
      </w:pPr>
    </w:p>
    <w:p w:rsidR="00230507" w:rsidRDefault="00230507" w:rsidP="00230507">
      <w:pPr>
        <w:pStyle w:val="a7"/>
      </w:pPr>
    </w:p>
    <w:p w:rsidR="00230507" w:rsidRDefault="00230507" w:rsidP="00230507">
      <w:pPr>
        <w:pStyle w:val="a7"/>
      </w:pPr>
    </w:p>
    <w:p w:rsidR="00230507" w:rsidRPr="00230507" w:rsidRDefault="005E2391" w:rsidP="00230507">
      <w:pPr>
        <w:pStyle w:val="a7"/>
        <w:ind w:firstLine="0"/>
      </w:pPr>
      <w:r w:rsidRPr="000B5B6D">
        <w:t>202</w:t>
      </w:r>
      <w:r w:rsidR="003A6E00">
        <w:t>5</w:t>
      </w:r>
      <w:r>
        <w:t xml:space="preserve"> г</w:t>
      </w:r>
      <w:r w:rsidRPr="00A04B86">
        <w:t>.</w:t>
      </w:r>
    </w:p>
    <w:p w:rsidR="005E2391" w:rsidRDefault="005E2391" w:rsidP="00230507">
      <w:pPr>
        <w:ind w:firstLine="0"/>
        <w:rPr>
          <w:szCs w:val="40"/>
        </w:rPr>
      </w:pPr>
      <w:r w:rsidRPr="00F44E27">
        <w:br w:type="page"/>
      </w:r>
    </w:p>
    <w:sdt>
      <w:sdtPr>
        <w:rPr>
          <w:rFonts w:eastAsia="Times New Roman"/>
          <w:b w:val="0"/>
          <w:color w:val="auto"/>
          <w:sz w:val="28"/>
          <w:szCs w:val="28"/>
        </w:rPr>
        <w:id w:val="96408236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CD1380" w:rsidRPr="00981A99" w:rsidRDefault="002E3CE1" w:rsidP="002E3CE1">
          <w:pPr>
            <w:pStyle w:val="af0"/>
            <w:rPr>
              <w:color w:val="auto"/>
              <w:sz w:val="28"/>
              <w:szCs w:val="28"/>
            </w:rPr>
          </w:pPr>
          <w:r>
            <w:rPr>
              <w:color w:val="auto"/>
              <w:sz w:val="28"/>
              <w:szCs w:val="28"/>
            </w:rPr>
            <w:t>Оглавление</w:t>
          </w:r>
        </w:p>
        <w:p w:rsidR="00981A99" w:rsidRPr="00981A99" w:rsidRDefault="00CD1380" w:rsidP="00981A99">
          <w:pPr>
            <w:pStyle w:val="13"/>
            <w:tabs>
              <w:tab w:val="left" w:pos="426"/>
              <w:tab w:val="right" w:leader="dot" w:pos="9344"/>
            </w:tabs>
            <w:ind w:firstLine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981A99">
            <w:rPr>
              <w:sz w:val="28"/>
              <w:szCs w:val="28"/>
            </w:rPr>
            <w:fldChar w:fldCharType="begin"/>
          </w:r>
          <w:r w:rsidRPr="00981A99">
            <w:rPr>
              <w:sz w:val="28"/>
              <w:szCs w:val="28"/>
            </w:rPr>
            <w:instrText xml:space="preserve"> TOC \o "1-3" \h \z \u </w:instrText>
          </w:r>
          <w:r w:rsidRPr="00981A99">
            <w:rPr>
              <w:sz w:val="28"/>
              <w:szCs w:val="28"/>
            </w:rPr>
            <w:fldChar w:fldCharType="separate"/>
          </w:r>
          <w:hyperlink w:anchor="_Toc188533030" w:history="1">
            <w:r w:rsidR="00981A99" w:rsidRPr="00981A99">
              <w:rPr>
                <w:rStyle w:val="af"/>
                <w:noProof/>
                <w:sz w:val="28"/>
                <w:szCs w:val="28"/>
              </w:rPr>
              <w:t>Термины и определения</w:t>
            </w:r>
            <w:r w:rsidR="00981A99" w:rsidRPr="00981A99">
              <w:rPr>
                <w:noProof/>
                <w:webHidden/>
                <w:sz w:val="28"/>
                <w:szCs w:val="28"/>
              </w:rPr>
              <w:tab/>
            </w:r>
            <w:r w:rsidR="00981A99" w:rsidRPr="00981A99">
              <w:rPr>
                <w:noProof/>
                <w:webHidden/>
                <w:sz w:val="28"/>
                <w:szCs w:val="28"/>
              </w:rPr>
              <w:fldChar w:fldCharType="begin"/>
            </w:r>
            <w:r w:rsidR="00981A99" w:rsidRPr="00981A99">
              <w:rPr>
                <w:noProof/>
                <w:webHidden/>
                <w:sz w:val="28"/>
                <w:szCs w:val="28"/>
              </w:rPr>
              <w:instrText xml:space="preserve"> PAGEREF _Toc188533030 \h </w:instrText>
            </w:r>
            <w:r w:rsidR="00981A99" w:rsidRPr="00981A99">
              <w:rPr>
                <w:noProof/>
                <w:webHidden/>
                <w:sz w:val="28"/>
                <w:szCs w:val="28"/>
              </w:rPr>
            </w:r>
            <w:r w:rsidR="00981A99" w:rsidRPr="00981A9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1A99" w:rsidRPr="00981A99">
              <w:rPr>
                <w:noProof/>
                <w:webHidden/>
                <w:sz w:val="28"/>
                <w:szCs w:val="28"/>
              </w:rPr>
              <w:t>3</w:t>
            </w:r>
            <w:r w:rsidR="00981A99" w:rsidRPr="00981A9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81A99" w:rsidRPr="00981A99" w:rsidRDefault="00754B7F" w:rsidP="00981A99">
          <w:pPr>
            <w:pStyle w:val="13"/>
            <w:tabs>
              <w:tab w:val="left" w:pos="426"/>
              <w:tab w:val="left" w:pos="1100"/>
              <w:tab w:val="right" w:leader="dot" w:pos="9344"/>
            </w:tabs>
            <w:ind w:firstLine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8533031" w:history="1">
            <w:r w:rsidR="00981A99" w:rsidRPr="00981A99">
              <w:rPr>
                <w:rStyle w:val="af"/>
                <w:noProof/>
                <w:sz w:val="28"/>
                <w:szCs w:val="28"/>
              </w:rPr>
              <w:t>1.</w:t>
            </w:r>
            <w:r w:rsidR="00981A99" w:rsidRPr="00981A99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981A99" w:rsidRPr="00981A99">
              <w:rPr>
                <w:rStyle w:val="af"/>
                <w:noProof/>
                <w:sz w:val="28"/>
                <w:szCs w:val="28"/>
              </w:rPr>
              <w:t>Общие сведения</w:t>
            </w:r>
            <w:r w:rsidR="00981A99" w:rsidRPr="00981A99">
              <w:rPr>
                <w:noProof/>
                <w:webHidden/>
                <w:sz w:val="28"/>
                <w:szCs w:val="28"/>
              </w:rPr>
              <w:tab/>
            </w:r>
            <w:r w:rsidR="00981A99" w:rsidRPr="00981A99">
              <w:rPr>
                <w:noProof/>
                <w:webHidden/>
                <w:sz w:val="28"/>
                <w:szCs w:val="28"/>
              </w:rPr>
              <w:fldChar w:fldCharType="begin"/>
            </w:r>
            <w:r w:rsidR="00981A99" w:rsidRPr="00981A99">
              <w:rPr>
                <w:noProof/>
                <w:webHidden/>
                <w:sz w:val="28"/>
                <w:szCs w:val="28"/>
              </w:rPr>
              <w:instrText xml:space="preserve"> PAGEREF _Toc188533031 \h </w:instrText>
            </w:r>
            <w:r w:rsidR="00981A99" w:rsidRPr="00981A99">
              <w:rPr>
                <w:noProof/>
                <w:webHidden/>
                <w:sz w:val="28"/>
                <w:szCs w:val="28"/>
              </w:rPr>
            </w:r>
            <w:r w:rsidR="00981A99" w:rsidRPr="00981A9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1A99" w:rsidRPr="00981A99">
              <w:rPr>
                <w:noProof/>
                <w:webHidden/>
                <w:sz w:val="28"/>
                <w:szCs w:val="28"/>
              </w:rPr>
              <w:t>4</w:t>
            </w:r>
            <w:r w:rsidR="00981A99" w:rsidRPr="00981A9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81A99" w:rsidRPr="00981A99" w:rsidRDefault="00754B7F" w:rsidP="00981A99">
          <w:pPr>
            <w:pStyle w:val="13"/>
            <w:tabs>
              <w:tab w:val="left" w:pos="426"/>
              <w:tab w:val="left" w:pos="1100"/>
              <w:tab w:val="right" w:leader="dot" w:pos="9344"/>
            </w:tabs>
            <w:ind w:firstLine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8533032" w:history="1">
            <w:r w:rsidR="00981A99" w:rsidRPr="00981A99">
              <w:rPr>
                <w:rStyle w:val="af"/>
                <w:noProof/>
                <w:sz w:val="28"/>
                <w:szCs w:val="28"/>
              </w:rPr>
              <w:t>2.</w:t>
            </w:r>
            <w:r w:rsidR="00981A99" w:rsidRPr="00981A99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981A99" w:rsidRPr="00981A99">
              <w:rPr>
                <w:rStyle w:val="af"/>
                <w:noProof/>
                <w:sz w:val="28"/>
                <w:szCs w:val="28"/>
              </w:rPr>
              <w:t>Функциональные характеристики</w:t>
            </w:r>
            <w:r w:rsidR="00981A99" w:rsidRPr="00981A99">
              <w:rPr>
                <w:noProof/>
                <w:webHidden/>
                <w:sz w:val="28"/>
                <w:szCs w:val="28"/>
              </w:rPr>
              <w:tab/>
            </w:r>
            <w:r w:rsidR="00981A99" w:rsidRPr="00981A99">
              <w:rPr>
                <w:noProof/>
                <w:webHidden/>
                <w:sz w:val="28"/>
                <w:szCs w:val="28"/>
              </w:rPr>
              <w:fldChar w:fldCharType="begin"/>
            </w:r>
            <w:r w:rsidR="00981A99" w:rsidRPr="00981A99">
              <w:rPr>
                <w:noProof/>
                <w:webHidden/>
                <w:sz w:val="28"/>
                <w:szCs w:val="28"/>
              </w:rPr>
              <w:instrText xml:space="preserve"> PAGEREF _Toc188533032 \h </w:instrText>
            </w:r>
            <w:r w:rsidR="00981A99" w:rsidRPr="00981A99">
              <w:rPr>
                <w:noProof/>
                <w:webHidden/>
                <w:sz w:val="28"/>
                <w:szCs w:val="28"/>
              </w:rPr>
            </w:r>
            <w:r w:rsidR="00981A99" w:rsidRPr="00981A9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1A99" w:rsidRPr="00981A99">
              <w:rPr>
                <w:noProof/>
                <w:webHidden/>
                <w:sz w:val="28"/>
                <w:szCs w:val="28"/>
              </w:rPr>
              <w:t>4</w:t>
            </w:r>
            <w:r w:rsidR="00981A99" w:rsidRPr="00981A9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81A99" w:rsidRPr="00981A99" w:rsidRDefault="00754B7F" w:rsidP="00981A99">
          <w:pPr>
            <w:pStyle w:val="13"/>
            <w:tabs>
              <w:tab w:val="left" w:pos="426"/>
              <w:tab w:val="left" w:pos="1100"/>
              <w:tab w:val="right" w:leader="dot" w:pos="9344"/>
            </w:tabs>
            <w:ind w:firstLine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8533033" w:history="1">
            <w:r w:rsidR="00981A99" w:rsidRPr="00981A99">
              <w:rPr>
                <w:rStyle w:val="af"/>
                <w:noProof/>
                <w:sz w:val="28"/>
                <w:szCs w:val="28"/>
              </w:rPr>
              <w:t>3.</w:t>
            </w:r>
            <w:r w:rsidR="00981A99" w:rsidRPr="00981A99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981A99" w:rsidRPr="00981A99">
              <w:rPr>
                <w:rStyle w:val="af"/>
                <w:noProof/>
                <w:sz w:val="28"/>
                <w:szCs w:val="28"/>
              </w:rPr>
              <w:t>Принципы функционирования системы</w:t>
            </w:r>
            <w:r w:rsidR="00981A99" w:rsidRPr="00981A99">
              <w:rPr>
                <w:noProof/>
                <w:webHidden/>
                <w:sz w:val="28"/>
                <w:szCs w:val="28"/>
              </w:rPr>
              <w:tab/>
            </w:r>
            <w:r w:rsidR="00981A99" w:rsidRPr="00981A99">
              <w:rPr>
                <w:noProof/>
                <w:webHidden/>
                <w:sz w:val="28"/>
                <w:szCs w:val="28"/>
              </w:rPr>
              <w:fldChar w:fldCharType="begin"/>
            </w:r>
            <w:r w:rsidR="00981A99" w:rsidRPr="00981A99">
              <w:rPr>
                <w:noProof/>
                <w:webHidden/>
                <w:sz w:val="28"/>
                <w:szCs w:val="28"/>
              </w:rPr>
              <w:instrText xml:space="preserve"> PAGEREF _Toc188533033 \h </w:instrText>
            </w:r>
            <w:r w:rsidR="00981A99" w:rsidRPr="00981A99">
              <w:rPr>
                <w:noProof/>
                <w:webHidden/>
                <w:sz w:val="28"/>
                <w:szCs w:val="28"/>
              </w:rPr>
            </w:r>
            <w:r w:rsidR="00981A99" w:rsidRPr="00981A9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1A99" w:rsidRPr="00981A99">
              <w:rPr>
                <w:noProof/>
                <w:webHidden/>
                <w:sz w:val="28"/>
                <w:szCs w:val="28"/>
              </w:rPr>
              <w:t>4</w:t>
            </w:r>
            <w:r w:rsidR="00981A99" w:rsidRPr="00981A9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81A99" w:rsidRPr="00981A99" w:rsidRDefault="00754B7F" w:rsidP="00981A99">
          <w:pPr>
            <w:pStyle w:val="23"/>
            <w:tabs>
              <w:tab w:val="left" w:pos="426"/>
            </w:tabs>
            <w:ind w:firstLine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8533040" w:history="1">
            <w:r w:rsidR="00981A99" w:rsidRPr="00981A99">
              <w:rPr>
                <w:rStyle w:val="af"/>
                <w:noProof/>
                <w:sz w:val="28"/>
                <w:szCs w:val="28"/>
              </w:rPr>
              <w:t>3.1.</w:t>
            </w:r>
            <w:r w:rsidR="00981A99" w:rsidRPr="00981A99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981A99" w:rsidRPr="00981A99">
              <w:rPr>
                <w:rStyle w:val="af"/>
                <w:noProof/>
                <w:sz w:val="28"/>
                <w:szCs w:val="28"/>
              </w:rPr>
              <w:t>Структура и функционирование системы</w:t>
            </w:r>
            <w:r w:rsidR="00981A99" w:rsidRPr="00981A99">
              <w:rPr>
                <w:noProof/>
                <w:webHidden/>
                <w:sz w:val="28"/>
                <w:szCs w:val="28"/>
              </w:rPr>
              <w:tab/>
            </w:r>
            <w:r w:rsidR="00981A99" w:rsidRPr="00981A99">
              <w:rPr>
                <w:noProof/>
                <w:webHidden/>
                <w:sz w:val="28"/>
                <w:szCs w:val="28"/>
              </w:rPr>
              <w:fldChar w:fldCharType="begin"/>
            </w:r>
            <w:r w:rsidR="00981A99" w:rsidRPr="00981A99">
              <w:rPr>
                <w:noProof/>
                <w:webHidden/>
                <w:sz w:val="28"/>
                <w:szCs w:val="28"/>
              </w:rPr>
              <w:instrText xml:space="preserve"> PAGEREF _Toc188533040 \h </w:instrText>
            </w:r>
            <w:r w:rsidR="00981A99" w:rsidRPr="00981A99">
              <w:rPr>
                <w:noProof/>
                <w:webHidden/>
                <w:sz w:val="28"/>
                <w:szCs w:val="28"/>
              </w:rPr>
            </w:r>
            <w:r w:rsidR="00981A99" w:rsidRPr="00981A9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1A99" w:rsidRPr="00981A99">
              <w:rPr>
                <w:noProof/>
                <w:webHidden/>
                <w:sz w:val="28"/>
                <w:szCs w:val="28"/>
              </w:rPr>
              <w:t>5</w:t>
            </w:r>
            <w:r w:rsidR="00981A99" w:rsidRPr="00981A9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1380" w:rsidRPr="00981A99" w:rsidRDefault="00CD1380" w:rsidP="00981A99">
          <w:pPr>
            <w:ind w:firstLine="0"/>
            <w:rPr>
              <w:sz w:val="28"/>
              <w:szCs w:val="28"/>
            </w:rPr>
          </w:pPr>
          <w:r w:rsidRPr="00981A99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304000" w:rsidRDefault="00304000">
      <w:pPr>
        <w:spacing w:before="0" w:after="160" w:line="259" w:lineRule="auto"/>
        <w:ind w:firstLine="0"/>
        <w:jc w:val="left"/>
      </w:pPr>
      <w:r>
        <w:br w:type="page"/>
      </w:r>
    </w:p>
    <w:p w:rsidR="00941EF7" w:rsidRDefault="006A7EF3" w:rsidP="00941EF7">
      <w:pPr>
        <w:pStyle w:val="10"/>
        <w:numPr>
          <w:ilvl w:val="0"/>
          <w:numId w:val="0"/>
        </w:numPr>
        <w:ind w:left="432" w:hanging="432"/>
      </w:pPr>
      <w:bookmarkStart w:id="0" w:name="_Toc188533030"/>
      <w:bookmarkStart w:id="1" w:name="_Toc379197073"/>
      <w:bookmarkStart w:id="2" w:name="_Toc367374425"/>
      <w:bookmarkStart w:id="3" w:name="_Toc367971715"/>
      <w:bookmarkStart w:id="4" w:name="_Toc374628132"/>
      <w:bookmarkStart w:id="5" w:name="_Toc378247473"/>
      <w:r>
        <w:lastRenderedPageBreak/>
        <w:t>Термины и определения</w:t>
      </w:r>
      <w:bookmarkEnd w:id="0"/>
    </w:p>
    <w:tbl>
      <w:tblPr>
        <w:tblStyle w:val="aff4"/>
        <w:tblW w:w="9344" w:type="dxa"/>
        <w:tblLook w:val="04A0" w:firstRow="1" w:lastRow="0" w:firstColumn="1" w:lastColumn="0" w:noHBand="0" w:noVBand="1"/>
      </w:tblPr>
      <w:tblGrid>
        <w:gridCol w:w="2689"/>
        <w:gridCol w:w="6655"/>
      </w:tblGrid>
      <w:tr w:rsidR="006A7EF3" w:rsidTr="00FB39C5">
        <w:tc>
          <w:tcPr>
            <w:tcW w:w="2689" w:type="dxa"/>
          </w:tcPr>
          <w:p w:rsidR="006A7EF3" w:rsidRDefault="004725E3" w:rsidP="00FB39C5">
            <w:pPr>
              <w:pStyle w:val="aff1"/>
              <w:ind w:firstLine="0"/>
            </w:pPr>
            <w:r>
              <w:rPr>
                <w:b/>
                <w:sz w:val="28"/>
                <w:szCs w:val="28"/>
              </w:rPr>
              <w:t xml:space="preserve">Хранилище артефактов </w:t>
            </w:r>
            <w:r w:rsidR="006A7EF3" w:rsidRPr="009120FA">
              <w:rPr>
                <w:b/>
                <w:sz w:val="28"/>
                <w:szCs w:val="28"/>
              </w:rPr>
              <w:t xml:space="preserve"> «Ларец»</w:t>
            </w:r>
          </w:p>
        </w:tc>
        <w:tc>
          <w:tcPr>
            <w:tcW w:w="6655" w:type="dxa"/>
          </w:tcPr>
          <w:p w:rsidR="006A7EF3" w:rsidRPr="009120FA" w:rsidRDefault="004725E3" w:rsidP="00981A99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Хранилище артефактов</w:t>
            </w:r>
            <w:r w:rsidR="006A7EF3" w:rsidRPr="009120FA">
              <w:rPr>
                <w:sz w:val="28"/>
                <w:szCs w:val="28"/>
              </w:rPr>
              <w:t xml:space="preserve"> «Ларец» - </w:t>
            </w:r>
            <w:r>
              <w:rPr>
                <w:sz w:val="28"/>
                <w:szCs w:val="28"/>
              </w:rPr>
              <w:t xml:space="preserve">информационная система, </w:t>
            </w:r>
            <w:r w:rsidR="006A7EF3" w:rsidRPr="009120FA">
              <w:rPr>
                <w:sz w:val="28"/>
                <w:szCs w:val="28"/>
              </w:rPr>
              <w:t>предназначена для хранения артефактов сборки и использования в качестве компонента, сокращающегося время для развертывания и обновления приложений в процессах CI/CD.</w:t>
            </w:r>
          </w:p>
        </w:tc>
      </w:tr>
      <w:tr w:rsidR="006A7EF3" w:rsidTr="00FB39C5">
        <w:tc>
          <w:tcPr>
            <w:tcW w:w="2689" w:type="dxa"/>
          </w:tcPr>
          <w:p w:rsidR="006A7EF3" w:rsidRDefault="006A7EF3" w:rsidP="00FB39C5">
            <w:pPr>
              <w:pStyle w:val="aff1"/>
              <w:ind w:firstLine="0"/>
            </w:pPr>
            <w:proofErr w:type="spellStart"/>
            <w:r w:rsidRPr="009120FA">
              <w:rPr>
                <w:b/>
                <w:sz w:val="28"/>
                <w:szCs w:val="28"/>
              </w:rPr>
              <w:t>Web</w:t>
            </w:r>
            <w:proofErr w:type="spellEnd"/>
            <w:r w:rsidRPr="009120FA">
              <w:rPr>
                <w:b/>
                <w:sz w:val="28"/>
                <w:szCs w:val="28"/>
              </w:rPr>
              <w:t xml:space="preserve"> APP</w:t>
            </w:r>
            <w:r>
              <w:rPr>
                <w:b/>
                <w:sz w:val="28"/>
                <w:szCs w:val="28"/>
              </w:rPr>
              <w:t>,</w:t>
            </w:r>
            <w:r w:rsidRPr="009120FA">
              <w:rPr>
                <w:b/>
                <w:sz w:val="28"/>
                <w:szCs w:val="28"/>
              </w:rPr>
              <w:t xml:space="preserve"> веб-приложение</w:t>
            </w:r>
          </w:p>
        </w:tc>
        <w:tc>
          <w:tcPr>
            <w:tcW w:w="6655" w:type="dxa"/>
          </w:tcPr>
          <w:p w:rsidR="006A7EF3" w:rsidRPr="009120FA" w:rsidRDefault="006A7EF3" w:rsidP="00FB39C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9120FA">
              <w:rPr>
                <w:sz w:val="28"/>
                <w:szCs w:val="28"/>
              </w:rPr>
              <w:t>лиент-серверное приложение, в котором клиент взаимодействует с веб-сервером при помощи браузера. Логика веб-приложения распределена между сервером и клиентом, хранение данных осуществляется, преимущественно, на сервере, обмен информацией происходит по сети.</w:t>
            </w:r>
          </w:p>
        </w:tc>
      </w:tr>
      <w:tr w:rsidR="006A7EF3" w:rsidTr="00FB39C5">
        <w:tc>
          <w:tcPr>
            <w:tcW w:w="2689" w:type="dxa"/>
          </w:tcPr>
          <w:p w:rsidR="006A7EF3" w:rsidRDefault="006A7EF3" w:rsidP="00FB39C5">
            <w:pPr>
              <w:pStyle w:val="aff1"/>
              <w:ind w:firstLine="0"/>
            </w:pPr>
            <w:r w:rsidRPr="009120FA">
              <w:rPr>
                <w:b/>
                <w:sz w:val="28"/>
                <w:szCs w:val="28"/>
              </w:rPr>
              <w:t>БД</w:t>
            </w:r>
          </w:p>
        </w:tc>
        <w:tc>
          <w:tcPr>
            <w:tcW w:w="6655" w:type="dxa"/>
          </w:tcPr>
          <w:p w:rsidR="006A7EF3" w:rsidRPr="009120FA" w:rsidRDefault="006A7EF3" w:rsidP="00FB39C5">
            <w:pPr>
              <w:ind w:firstLine="0"/>
              <w:rPr>
                <w:sz w:val="28"/>
                <w:szCs w:val="28"/>
              </w:rPr>
            </w:pPr>
            <w:r w:rsidRPr="009120FA">
              <w:rPr>
                <w:sz w:val="28"/>
                <w:szCs w:val="28"/>
              </w:rPr>
              <w:t>База данных.</w:t>
            </w:r>
          </w:p>
        </w:tc>
      </w:tr>
      <w:tr w:rsidR="006A7EF3" w:rsidTr="00FB39C5">
        <w:tc>
          <w:tcPr>
            <w:tcW w:w="2689" w:type="dxa"/>
          </w:tcPr>
          <w:p w:rsidR="006A7EF3" w:rsidRDefault="006A7EF3" w:rsidP="00FB39C5">
            <w:pPr>
              <w:pStyle w:val="aff1"/>
              <w:ind w:firstLine="0"/>
            </w:pPr>
            <w:r w:rsidRPr="009120FA">
              <w:rPr>
                <w:b/>
                <w:sz w:val="28"/>
                <w:szCs w:val="28"/>
              </w:rPr>
              <w:t>ОС</w:t>
            </w:r>
          </w:p>
        </w:tc>
        <w:tc>
          <w:tcPr>
            <w:tcW w:w="6655" w:type="dxa"/>
          </w:tcPr>
          <w:p w:rsidR="006A7EF3" w:rsidRPr="009120FA" w:rsidRDefault="006A7EF3" w:rsidP="00FB39C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120FA">
              <w:rPr>
                <w:sz w:val="28"/>
                <w:szCs w:val="28"/>
              </w:rPr>
              <w:t>перационная система.</w:t>
            </w:r>
          </w:p>
        </w:tc>
      </w:tr>
      <w:tr w:rsidR="006A7EF3" w:rsidTr="00FB39C5">
        <w:tc>
          <w:tcPr>
            <w:tcW w:w="2689" w:type="dxa"/>
          </w:tcPr>
          <w:p w:rsidR="006A7EF3" w:rsidRDefault="006A7EF3" w:rsidP="00FB39C5">
            <w:pPr>
              <w:pStyle w:val="aff1"/>
              <w:ind w:firstLine="0"/>
            </w:pPr>
            <w:r w:rsidRPr="009120FA">
              <w:rPr>
                <w:b/>
                <w:sz w:val="28"/>
                <w:szCs w:val="28"/>
              </w:rPr>
              <w:t>ПО</w:t>
            </w:r>
          </w:p>
        </w:tc>
        <w:tc>
          <w:tcPr>
            <w:tcW w:w="6655" w:type="dxa"/>
          </w:tcPr>
          <w:p w:rsidR="006A7EF3" w:rsidRPr="009120FA" w:rsidRDefault="006A7EF3" w:rsidP="00FB39C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  <w:r w:rsidRPr="009120FA">
              <w:rPr>
                <w:sz w:val="28"/>
                <w:szCs w:val="28"/>
              </w:rPr>
              <w:t>ограммное обеспечение.</w:t>
            </w:r>
          </w:p>
        </w:tc>
      </w:tr>
      <w:tr w:rsidR="006A7EF3" w:rsidTr="00FB39C5">
        <w:tc>
          <w:tcPr>
            <w:tcW w:w="2689" w:type="dxa"/>
          </w:tcPr>
          <w:p w:rsidR="006A7EF3" w:rsidRDefault="006A7EF3" w:rsidP="00FB39C5">
            <w:pPr>
              <w:pStyle w:val="aff1"/>
              <w:ind w:firstLine="0"/>
            </w:pPr>
            <w:r w:rsidRPr="009120FA">
              <w:rPr>
                <w:b/>
                <w:sz w:val="28"/>
                <w:szCs w:val="28"/>
              </w:rPr>
              <w:t>СУБД</w:t>
            </w:r>
          </w:p>
        </w:tc>
        <w:tc>
          <w:tcPr>
            <w:tcW w:w="6655" w:type="dxa"/>
          </w:tcPr>
          <w:p w:rsidR="006A7EF3" w:rsidRPr="009120FA" w:rsidRDefault="006A7EF3" w:rsidP="00FB39C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120FA">
              <w:rPr>
                <w:sz w:val="28"/>
                <w:szCs w:val="28"/>
              </w:rPr>
              <w:t>истема управления базой данных.</w:t>
            </w:r>
          </w:p>
        </w:tc>
      </w:tr>
      <w:tr w:rsidR="006A7EF3" w:rsidTr="00FB39C5">
        <w:tc>
          <w:tcPr>
            <w:tcW w:w="2689" w:type="dxa"/>
          </w:tcPr>
          <w:p w:rsidR="006A7EF3" w:rsidRDefault="006A7EF3" w:rsidP="00FB39C5">
            <w:pPr>
              <w:pStyle w:val="aff1"/>
              <w:ind w:firstLine="0"/>
            </w:pPr>
            <w:r w:rsidRPr="009120FA">
              <w:rPr>
                <w:b/>
                <w:sz w:val="28"/>
                <w:szCs w:val="28"/>
              </w:rPr>
              <w:t>CI/CD</w:t>
            </w:r>
          </w:p>
        </w:tc>
        <w:tc>
          <w:tcPr>
            <w:tcW w:w="6655" w:type="dxa"/>
          </w:tcPr>
          <w:p w:rsidR="006A7EF3" w:rsidRPr="009120FA" w:rsidRDefault="006A7EF3" w:rsidP="00FB39C5">
            <w:pPr>
              <w:ind w:firstLine="0"/>
              <w:rPr>
                <w:b/>
                <w:sz w:val="28"/>
                <w:szCs w:val="28"/>
              </w:rPr>
            </w:pPr>
            <w:r w:rsidRPr="009120FA">
              <w:rPr>
                <w:sz w:val="28"/>
                <w:szCs w:val="28"/>
              </w:rPr>
              <w:t>Непрерывная интеграция (</w:t>
            </w:r>
            <w:proofErr w:type="spellStart"/>
            <w:r w:rsidRPr="009120FA">
              <w:rPr>
                <w:sz w:val="28"/>
                <w:szCs w:val="28"/>
              </w:rPr>
              <w:t>Continuous</w:t>
            </w:r>
            <w:proofErr w:type="spellEnd"/>
            <w:r w:rsidRPr="009120FA">
              <w:rPr>
                <w:sz w:val="28"/>
                <w:szCs w:val="28"/>
              </w:rPr>
              <w:t xml:space="preserve"> </w:t>
            </w:r>
            <w:proofErr w:type="spellStart"/>
            <w:r w:rsidRPr="009120FA">
              <w:rPr>
                <w:sz w:val="28"/>
                <w:szCs w:val="28"/>
              </w:rPr>
              <w:t>Integration</w:t>
            </w:r>
            <w:proofErr w:type="spellEnd"/>
            <w:r w:rsidRPr="009120FA">
              <w:rPr>
                <w:sz w:val="28"/>
                <w:szCs w:val="28"/>
              </w:rPr>
              <w:t>, CI) и непрерывная поставка (</w:t>
            </w:r>
            <w:proofErr w:type="spellStart"/>
            <w:r w:rsidRPr="009120FA">
              <w:rPr>
                <w:sz w:val="28"/>
                <w:szCs w:val="28"/>
              </w:rPr>
              <w:t>Continuous</w:t>
            </w:r>
            <w:proofErr w:type="spellEnd"/>
            <w:r w:rsidRPr="009120FA">
              <w:rPr>
                <w:sz w:val="28"/>
                <w:szCs w:val="28"/>
              </w:rPr>
              <w:t xml:space="preserve"> </w:t>
            </w:r>
            <w:proofErr w:type="spellStart"/>
            <w:r w:rsidRPr="009120FA">
              <w:rPr>
                <w:sz w:val="28"/>
                <w:szCs w:val="28"/>
              </w:rPr>
              <w:t>Delivery</w:t>
            </w:r>
            <w:proofErr w:type="spellEnd"/>
            <w:r w:rsidRPr="009120FA">
              <w:rPr>
                <w:sz w:val="28"/>
                <w:szCs w:val="28"/>
              </w:rPr>
              <w:t>, CD) представляют собой культуру, набор принципов и практик, которые позволяют разработчикам чаще и надежнее развертывать изменения программного обеспечения.</w:t>
            </w:r>
          </w:p>
        </w:tc>
      </w:tr>
      <w:bookmarkEnd w:id="1"/>
      <w:bookmarkEnd w:id="2"/>
      <w:bookmarkEnd w:id="3"/>
      <w:bookmarkEnd w:id="4"/>
      <w:bookmarkEnd w:id="5"/>
    </w:tbl>
    <w:p w:rsidR="00A30440" w:rsidRDefault="00A30440">
      <w:pPr>
        <w:spacing w:before="0" w:after="160" w:line="259" w:lineRule="auto"/>
        <w:ind w:firstLine="0"/>
        <w:jc w:val="left"/>
      </w:pPr>
      <w:r>
        <w:br w:type="page"/>
      </w:r>
    </w:p>
    <w:p w:rsidR="008A0CB2" w:rsidRPr="003A6E00" w:rsidRDefault="00941EF7" w:rsidP="00941EF7">
      <w:pPr>
        <w:pStyle w:val="10"/>
        <w:rPr>
          <w:sz w:val="28"/>
          <w:szCs w:val="28"/>
        </w:rPr>
      </w:pPr>
      <w:bookmarkStart w:id="6" w:name="_Toc188533031"/>
      <w:r w:rsidRPr="003A6E00">
        <w:rPr>
          <w:sz w:val="28"/>
          <w:szCs w:val="28"/>
        </w:rPr>
        <w:lastRenderedPageBreak/>
        <w:t>Общие сведения</w:t>
      </w:r>
      <w:bookmarkEnd w:id="6"/>
    </w:p>
    <w:p w:rsidR="008A0CB2" w:rsidRPr="006A7EF3" w:rsidRDefault="004725E3" w:rsidP="001F0800">
      <w:pPr>
        <w:spacing w:before="0"/>
        <w:rPr>
          <w:sz w:val="28"/>
          <w:szCs w:val="28"/>
        </w:rPr>
      </w:pPr>
      <w:bookmarkStart w:id="7" w:name="_Цель_модернизации_системы"/>
      <w:bookmarkEnd w:id="7"/>
      <w:r>
        <w:rPr>
          <w:sz w:val="28"/>
          <w:szCs w:val="28"/>
        </w:rPr>
        <w:t>Хранилище артефактов</w:t>
      </w:r>
      <w:r w:rsidR="00D7479D" w:rsidRPr="006A7EF3">
        <w:rPr>
          <w:sz w:val="28"/>
          <w:szCs w:val="28"/>
        </w:rPr>
        <w:t xml:space="preserve"> </w:t>
      </w:r>
      <w:r w:rsidR="00826454" w:rsidRPr="006A7EF3">
        <w:rPr>
          <w:sz w:val="28"/>
          <w:szCs w:val="28"/>
        </w:rPr>
        <w:t>«</w:t>
      </w:r>
      <w:r>
        <w:rPr>
          <w:sz w:val="28"/>
          <w:szCs w:val="28"/>
        </w:rPr>
        <w:t>Ларец» предназначено</w:t>
      </w:r>
      <w:r w:rsidR="00D628CA" w:rsidRPr="006A7EF3">
        <w:rPr>
          <w:sz w:val="28"/>
          <w:szCs w:val="28"/>
        </w:rPr>
        <w:t xml:space="preserve"> для хранения артефактов сборки и использования в качестве компонента, сокращающего время для развертывания и обновления приложений в процессах </w:t>
      </w:r>
      <w:r w:rsidR="00D628CA" w:rsidRPr="006A7EF3">
        <w:rPr>
          <w:sz w:val="28"/>
          <w:szCs w:val="28"/>
          <w:lang w:val="en-US"/>
        </w:rPr>
        <w:t>CI</w:t>
      </w:r>
      <w:r w:rsidR="00D628CA" w:rsidRPr="006A7EF3">
        <w:rPr>
          <w:sz w:val="28"/>
          <w:szCs w:val="28"/>
        </w:rPr>
        <w:t>/</w:t>
      </w:r>
      <w:r w:rsidR="00D628CA" w:rsidRPr="006A7EF3">
        <w:rPr>
          <w:sz w:val="28"/>
          <w:szCs w:val="28"/>
          <w:lang w:val="en-US"/>
        </w:rPr>
        <w:t>CD</w:t>
      </w:r>
      <w:r w:rsidR="00D628CA" w:rsidRPr="006A7EF3">
        <w:rPr>
          <w:sz w:val="28"/>
          <w:szCs w:val="28"/>
        </w:rPr>
        <w:t>.</w:t>
      </w:r>
    </w:p>
    <w:p w:rsidR="008A0CB2" w:rsidRPr="003A6E00" w:rsidRDefault="008F1A3F" w:rsidP="001F0800">
      <w:pPr>
        <w:pStyle w:val="10"/>
        <w:spacing w:after="0"/>
        <w:rPr>
          <w:sz w:val="28"/>
          <w:szCs w:val="28"/>
        </w:rPr>
      </w:pPr>
      <w:bookmarkStart w:id="8" w:name="_Toc188533032"/>
      <w:r w:rsidRPr="003A6E00">
        <w:rPr>
          <w:sz w:val="28"/>
          <w:szCs w:val="28"/>
        </w:rPr>
        <w:t>Функциональные характеристики</w:t>
      </w:r>
      <w:bookmarkEnd w:id="8"/>
    </w:p>
    <w:p w:rsidR="003A6E00" w:rsidRDefault="003A6E00" w:rsidP="003A6E00">
      <w:pPr>
        <w:pStyle w:val="a"/>
        <w:numPr>
          <w:ilvl w:val="0"/>
          <w:numId w:val="0"/>
        </w:numPr>
        <w:ind w:left="709"/>
        <w:contextualSpacing w:val="0"/>
        <w:rPr>
          <w:sz w:val="28"/>
          <w:szCs w:val="28"/>
        </w:rPr>
      </w:pPr>
      <w:bookmarkStart w:id="9" w:name="_Toc77600538"/>
      <w:bookmarkStart w:id="10" w:name="_Toc77679423"/>
      <w:bookmarkStart w:id="11" w:name="_Toc78210226"/>
      <w:bookmarkStart w:id="12" w:name="_Toc81943493"/>
      <w:bookmarkStart w:id="13" w:name="_Toc81943591"/>
      <w:bookmarkStart w:id="14" w:name="_Toc81944431"/>
      <w:bookmarkStart w:id="15" w:name="_Toc81944458"/>
      <w:bookmarkStart w:id="16" w:name="_Toc82032931"/>
      <w:bookmarkStart w:id="17" w:name="_Toc82033392"/>
      <w:bookmarkStart w:id="18" w:name="_Toc77600539"/>
      <w:bookmarkStart w:id="19" w:name="_Toc77679424"/>
      <w:bookmarkStart w:id="20" w:name="_Toc78210227"/>
      <w:bookmarkStart w:id="21" w:name="_Toc81943494"/>
      <w:bookmarkStart w:id="22" w:name="_Toc81943592"/>
      <w:bookmarkStart w:id="23" w:name="_Toc81944432"/>
      <w:bookmarkStart w:id="24" w:name="_Toc81944459"/>
      <w:bookmarkStart w:id="25" w:name="_Toc82032932"/>
      <w:bookmarkStart w:id="26" w:name="_Toc82033393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>
        <w:rPr>
          <w:sz w:val="28"/>
          <w:szCs w:val="28"/>
        </w:rPr>
        <w:t>«Ларец» обладает следующими функциями:</w:t>
      </w:r>
    </w:p>
    <w:p w:rsidR="003A6E00" w:rsidRDefault="003A6E00" w:rsidP="003A6E00">
      <w:pPr>
        <w:pStyle w:val="a"/>
        <w:numPr>
          <w:ilvl w:val="1"/>
          <w:numId w:val="43"/>
        </w:numPr>
        <w:spacing w:before="0" w:after="0"/>
        <w:jc w:val="left"/>
        <w:rPr>
          <w:sz w:val="28"/>
          <w:szCs w:val="28"/>
        </w:rPr>
      </w:pPr>
      <w:r w:rsidRPr="007037F7">
        <w:rPr>
          <w:sz w:val="28"/>
          <w:szCs w:val="28"/>
        </w:rPr>
        <w:t xml:space="preserve">Управление </w:t>
      </w:r>
      <w:proofErr w:type="spellStart"/>
      <w:r w:rsidRPr="007037F7">
        <w:rPr>
          <w:sz w:val="28"/>
          <w:szCs w:val="28"/>
        </w:rPr>
        <w:t>репозиториями</w:t>
      </w:r>
      <w:proofErr w:type="spellEnd"/>
      <w:r w:rsidRPr="007037F7">
        <w:rPr>
          <w:sz w:val="28"/>
          <w:szCs w:val="28"/>
        </w:rPr>
        <w:t xml:space="preserve"> (</w:t>
      </w:r>
      <w:r w:rsidRPr="007037F7">
        <w:rPr>
          <w:sz w:val="28"/>
          <w:szCs w:val="28"/>
          <w:lang w:val="en-US"/>
        </w:rPr>
        <w:t>proxy</w:t>
      </w:r>
      <w:r w:rsidRPr="007037F7">
        <w:rPr>
          <w:sz w:val="28"/>
          <w:szCs w:val="28"/>
        </w:rPr>
        <w:t xml:space="preserve"> и локальными)</w:t>
      </w:r>
    </w:p>
    <w:p w:rsidR="003A6E00" w:rsidRPr="003A6E00" w:rsidRDefault="003A6E00" w:rsidP="003A6E00">
      <w:pPr>
        <w:pStyle w:val="a"/>
        <w:numPr>
          <w:ilvl w:val="0"/>
          <w:numId w:val="44"/>
        </w:numPr>
        <w:spacing w:before="0" w:after="0"/>
        <w:jc w:val="left"/>
        <w:rPr>
          <w:sz w:val="28"/>
          <w:szCs w:val="28"/>
        </w:rPr>
      </w:pPr>
      <w:r w:rsidRPr="003A6E00">
        <w:rPr>
          <w:sz w:val="28"/>
          <w:szCs w:val="28"/>
        </w:rPr>
        <w:t xml:space="preserve">Создание </w:t>
      </w:r>
      <w:proofErr w:type="spellStart"/>
      <w:r w:rsidRPr="003A6E00">
        <w:rPr>
          <w:sz w:val="28"/>
          <w:szCs w:val="28"/>
        </w:rPr>
        <w:t>репозиториев</w:t>
      </w:r>
      <w:proofErr w:type="spellEnd"/>
      <w:r w:rsidRPr="003A6E00">
        <w:rPr>
          <w:sz w:val="28"/>
          <w:szCs w:val="28"/>
        </w:rPr>
        <w:t xml:space="preserve"> (</w:t>
      </w:r>
      <w:proofErr w:type="spellStart"/>
      <w:r w:rsidRPr="003A6E00">
        <w:rPr>
          <w:sz w:val="28"/>
          <w:szCs w:val="28"/>
        </w:rPr>
        <w:t>hosted</w:t>
      </w:r>
      <w:proofErr w:type="spellEnd"/>
      <w:r w:rsidRPr="003A6E00">
        <w:rPr>
          <w:sz w:val="28"/>
          <w:szCs w:val="28"/>
        </w:rPr>
        <w:t>/</w:t>
      </w:r>
      <w:proofErr w:type="spellStart"/>
      <w:r w:rsidRPr="003A6E00">
        <w:rPr>
          <w:sz w:val="28"/>
          <w:szCs w:val="28"/>
        </w:rPr>
        <w:t>proxy</w:t>
      </w:r>
      <w:proofErr w:type="spellEnd"/>
      <w:r w:rsidRPr="003A6E00">
        <w:rPr>
          <w:sz w:val="28"/>
          <w:szCs w:val="28"/>
        </w:rPr>
        <w:t>);</w:t>
      </w:r>
    </w:p>
    <w:p w:rsidR="003A6E00" w:rsidRPr="003A6E00" w:rsidRDefault="003A6E00" w:rsidP="003A6E00">
      <w:pPr>
        <w:pStyle w:val="a"/>
        <w:numPr>
          <w:ilvl w:val="0"/>
          <w:numId w:val="44"/>
        </w:numPr>
        <w:spacing w:before="0" w:after="0"/>
        <w:jc w:val="left"/>
        <w:rPr>
          <w:sz w:val="28"/>
          <w:szCs w:val="28"/>
        </w:rPr>
      </w:pPr>
      <w:r w:rsidRPr="003A6E00">
        <w:rPr>
          <w:sz w:val="28"/>
          <w:szCs w:val="28"/>
        </w:rPr>
        <w:t xml:space="preserve">Просмотр детальной информации о </w:t>
      </w:r>
      <w:proofErr w:type="spellStart"/>
      <w:r w:rsidRPr="003A6E00">
        <w:rPr>
          <w:sz w:val="28"/>
          <w:szCs w:val="28"/>
        </w:rPr>
        <w:t>репозиториях</w:t>
      </w:r>
      <w:proofErr w:type="spellEnd"/>
      <w:r w:rsidRPr="003A6E00">
        <w:rPr>
          <w:sz w:val="28"/>
          <w:szCs w:val="28"/>
        </w:rPr>
        <w:t>;</w:t>
      </w:r>
    </w:p>
    <w:p w:rsidR="003A6E00" w:rsidRPr="003A6E00" w:rsidRDefault="003A6E00" w:rsidP="003A6E00">
      <w:pPr>
        <w:pStyle w:val="a"/>
        <w:numPr>
          <w:ilvl w:val="0"/>
          <w:numId w:val="44"/>
        </w:numPr>
        <w:spacing w:before="0" w:after="0"/>
        <w:jc w:val="left"/>
        <w:rPr>
          <w:sz w:val="28"/>
          <w:szCs w:val="28"/>
        </w:rPr>
      </w:pPr>
      <w:r w:rsidRPr="003A6E00">
        <w:rPr>
          <w:sz w:val="28"/>
          <w:szCs w:val="28"/>
        </w:rPr>
        <w:t xml:space="preserve">Хранение артефактов в </w:t>
      </w:r>
      <w:proofErr w:type="spellStart"/>
      <w:r w:rsidRPr="003A6E00">
        <w:rPr>
          <w:sz w:val="28"/>
          <w:szCs w:val="28"/>
        </w:rPr>
        <w:t>репозиториях</w:t>
      </w:r>
      <w:proofErr w:type="spellEnd"/>
      <w:r w:rsidRPr="003A6E00">
        <w:rPr>
          <w:sz w:val="28"/>
          <w:szCs w:val="28"/>
        </w:rPr>
        <w:t>;</w:t>
      </w:r>
    </w:p>
    <w:p w:rsidR="003A6E00" w:rsidRDefault="003A6E00" w:rsidP="003A6E00">
      <w:pPr>
        <w:pStyle w:val="a"/>
        <w:numPr>
          <w:ilvl w:val="1"/>
          <w:numId w:val="43"/>
        </w:numPr>
        <w:spacing w:before="0" w:after="0"/>
        <w:jc w:val="left"/>
        <w:rPr>
          <w:sz w:val="28"/>
          <w:szCs w:val="28"/>
        </w:rPr>
      </w:pPr>
      <w:r w:rsidRPr="008C3687">
        <w:rPr>
          <w:sz w:val="28"/>
          <w:szCs w:val="28"/>
        </w:rPr>
        <w:t>Управление артефактами</w:t>
      </w:r>
      <w:r>
        <w:rPr>
          <w:sz w:val="28"/>
          <w:szCs w:val="28"/>
        </w:rPr>
        <w:t xml:space="preserve"> </w:t>
      </w:r>
    </w:p>
    <w:p w:rsidR="003A6E00" w:rsidRPr="003A6E00" w:rsidRDefault="003A6E00" w:rsidP="006A7EF3">
      <w:pPr>
        <w:pStyle w:val="a"/>
        <w:numPr>
          <w:ilvl w:val="0"/>
          <w:numId w:val="45"/>
        </w:numPr>
        <w:spacing w:before="0" w:after="0"/>
        <w:ind w:left="1418"/>
        <w:jc w:val="left"/>
        <w:rPr>
          <w:sz w:val="28"/>
          <w:szCs w:val="28"/>
        </w:rPr>
      </w:pPr>
      <w:r w:rsidRPr="003A6E00">
        <w:rPr>
          <w:sz w:val="28"/>
          <w:szCs w:val="28"/>
        </w:rPr>
        <w:t xml:space="preserve">Загрузка артефактов в </w:t>
      </w:r>
      <w:proofErr w:type="spellStart"/>
      <w:r w:rsidRPr="003A6E00">
        <w:rPr>
          <w:sz w:val="28"/>
          <w:szCs w:val="28"/>
        </w:rPr>
        <w:t>репозитории</w:t>
      </w:r>
      <w:proofErr w:type="spellEnd"/>
      <w:r w:rsidRPr="003A6E00">
        <w:rPr>
          <w:sz w:val="28"/>
          <w:szCs w:val="28"/>
        </w:rPr>
        <w:t>;</w:t>
      </w:r>
    </w:p>
    <w:p w:rsidR="003A6E00" w:rsidRPr="003A6E00" w:rsidRDefault="003A6E00" w:rsidP="006A7EF3">
      <w:pPr>
        <w:pStyle w:val="a"/>
        <w:numPr>
          <w:ilvl w:val="0"/>
          <w:numId w:val="45"/>
        </w:numPr>
        <w:spacing w:before="0" w:after="0"/>
        <w:ind w:left="1418"/>
        <w:jc w:val="left"/>
        <w:rPr>
          <w:sz w:val="28"/>
          <w:szCs w:val="28"/>
        </w:rPr>
      </w:pPr>
      <w:r w:rsidRPr="003A6E00">
        <w:rPr>
          <w:sz w:val="28"/>
          <w:szCs w:val="28"/>
        </w:rPr>
        <w:t>Просмотр детальной информации об артефактах;</w:t>
      </w:r>
    </w:p>
    <w:p w:rsidR="006A7EF3" w:rsidRDefault="003A6E00" w:rsidP="006A7EF3">
      <w:pPr>
        <w:pStyle w:val="a"/>
        <w:numPr>
          <w:ilvl w:val="0"/>
          <w:numId w:val="45"/>
        </w:numPr>
        <w:spacing w:before="0" w:after="0"/>
        <w:ind w:left="1418"/>
        <w:jc w:val="left"/>
        <w:rPr>
          <w:sz w:val="28"/>
          <w:szCs w:val="28"/>
        </w:rPr>
      </w:pPr>
      <w:r w:rsidRPr="006A7EF3">
        <w:rPr>
          <w:sz w:val="28"/>
          <w:szCs w:val="28"/>
        </w:rPr>
        <w:t>Управление дополнительной информацией об артефактах (метаданными);</w:t>
      </w:r>
    </w:p>
    <w:p w:rsidR="003A6E00" w:rsidRPr="006A7EF3" w:rsidRDefault="003A6E00" w:rsidP="006A7EF3">
      <w:pPr>
        <w:pStyle w:val="a"/>
        <w:numPr>
          <w:ilvl w:val="0"/>
          <w:numId w:val="45"/>
        </w:numPr>
        <w:spacing w:before="0" w:after="0"/>
        <w:ind w:left="1418"/>
        <w:jc w:val="left"/>
        <w:rPr>
          <w:sz w:val="28"/>
          <w:szCs w:val="28"/>
        </w:rPr>
      </w:pPr>
      <w:r w:rsidRPr="006A7EF3">
        <w:rPr>
          <w:sz w:val="28"/>
          <w:szCs w:val="28"/>
        </w:rPr>
        <w:t>Получение артефактов из Системы.</w:t>
      </w:r>
    </w:p>
    <w:p w:rsidR="003A6E00" w:rsidRPr="008C3687" w:rsidRDefault="003A6E00" w:rsidP="003A6E00">
      <w:pPr>
        <w:pStyle w:val="a"/>
        <w:numPr>
          <w:ilvl w:val="1"/>
          <w:numId w:val="43"/>
        </w:numPr>
        <w:spacing w:before="0" w:after="0"/>
        <w:jc w:val="left"/>
        <w:rPr>
          <w:sz w:val="28"/>
          <w:szCs w:val="28"/>
        </w:rPr>
      </w:pPr>
      <w:proofErr w:type="spellStart"/>
      <w:r w:rsidRPr="008C3687">
        <w:rPr>
          <w:sz w:val="28"/>
          <w:szCs w:val="28"/>
        </w:rPr>
        <w:t>Нативный</w:t>
      </w:r>
      <w:proofErr w:type="spellEnd"/>
      <w:r w:rsidRPr="008C3687">
        <w:rPr>
          <w:sz w:val="28"/>
          <w:szCs w:val="28"/>
        </w:rPr>
        <w:t xml:space="preserve"> </w:t>
      </w:r>
      <w:r w:rsidRPr="007037F7">
        <w:rPr>
          <w:sz w:val="28"/>
          <w:szCs w:val="28"/>
          <w:lang w:val="en-US"/>
        </w:rPr>
        <w:t>API</w:t>
      </w:r>
      <w:r w:rsidRPr="008C3687">
        <w:rPr>
          <w:sz w:val="28"/>
          <w:szCs w:val="28"/>
        </w:rPr>
        <w:t xml:space="preserve"> для управления артефактами</w:t>
      </w:r>
    </w:p>
    <w:p w:rsidR="003A6E00" w:rsidRPr="007037F7" w:rsidRDefault="003A6E00" w:rsidP="003A6E00">
      <w:pPr>
        <w:pStyle w:val="a"/>
        <w:numPr>
          <w:ilvl w:val="1"/>
          <w:numId w:val="43"/>
        </w:numPr>
        <w:spacing w:before="0" w:after="0"/>
        <w:jc w:val="left"/>
        <w:rPr>
          <w:sz w:val="28"/>
          <w:szCs w:val="28"/>
          <w:lang w:val="en-US"/>
        </w:rPr>
      </w:pPr>
      <w:proofErr w:type="spellStart"/>
      <w:r w:rsidRPr="007037F7">
        <w:rPr>
          <w:sz w:val="28"/>
          <w:szCs w:val="28"/>
          <w:lang w:val="en-US"/>
        </w:rPr>
        <w:t>Технический</w:t>
      </w:r>
      <w:proofErr w:type="spellEnd"/>
      <w:r w:rsidRPr="007037F7">
        <w:rPr>
          <w:sz w:val="28"/>
          <w:szCs w:val="28"/>
          <w:lang w:val="en-US"/>
        </w:rPr>
        <w:t xml:space="preserve"> </w:t>
      </w:r>
      <w:proofErr w:type="spellStart"/>
      <w:r w:rsidRPr="007037F7">
        <w:rPr>
          <w:sz w:val="28"/>
          <w:szCs w:val="28"/>
          <w:lang w:val="en-US"/>
        </w:rPr>
        <w:t>интерфейс</w:t>
      </w:r>
      <w:proofErr w:type="spellEnd"/>
      <w:r w:rsidRPr="007037F7">
        <w:rPr>
          <w:sz w:val="28"/>
          <w:szCs w:val="28"/>
          <w:lang w:val="en-US"/>
        </w:rPr>
        <w:t xml:space="preserve"> </w:t>
      </w:r>
      <w:proofErr w:type="spellStart"/>
      <w:r w:rsidRPr="007037F7">
        <w:rPr>
          <w:sz w:val="28"/>
          <w:szCs w:val="28"/>
          <w:lang w:val="en-US"/>
        </w:rPr>
        <w:t>администратора</w:t>
      </w:r>
      <w:proofErr w:type="spellEnd"/>
      <w:r w:rsidRPr="007037F7">
        <w:rPr>
          <w:sz w:val="28"/>
          <w:szCs w:val="28"/>
          <w:lang w:val="en-US"/>
        </w:rPr>
        <w:t xml:space="preserve"> </w:t>
      </w:r>
    </w:p>
    <w:p w:rsidR="003A6E00" w:rsidRDefault="003A6E00" w:rsidP="003A6E00">
      <w:pPr>
        <w:pStyle w:val="a"/>
        <w:numPr>
          <w:ilvl w:val="1"/>
          <w:numId w:val="43"/>
        </w:numPr>
        <w:spacing w:before="0" w:after="0"/>
        <w:jc w:val="left"/>
        <w:rPr>
          <w:sz w:val="28"/>
          <w:szCs w:val="28"/>
          <w:lang w:val="en-US"/>
        </w:rPr>
      </w:pPr>
      <w:proofErr w:type="spellStart"/>
      <w:r w:rsidRPr="007037F7">
        <w:rPr>
          <w:sz w:val="28"/>
          <w:szCs w:val="28"/>
          <w:lang w:val="en-US"/>
        </w:rPr>
        <w:t>Аутентификация</w:t>
      </w:r>
      <w:proofErr w:type="spellEnd"/>
      <w:r w:rsidRPr="007037F7">
        <w:rPr>
          <w:sz w:val="28"/>
          <w:szCs w:val="28"/>
          <w:lang w:val="en-US"/>
        </w:rPr>
        <w:t xml:space="preserve"> </w:t>
      </w:r>
      <w:proofErr w:type="spellStart"/>
      <w:r w:rsidRPr="007037F7">
        <w:rPr>
          <w:sz w:val="28"/>
          <w:szCs w:val="28"/>
          <w:lang w:val="en-US"/>
        </w:rPr>
        <w:t>пользователей</w:t>
      </w:r>
      <w:proofErr w:type="spellEnd"/>
    </w:p>
    <w:p w:rsidR="008F1A3F" w:rsidRPr="003A6E00" w:rsidRDefault="004948CD" w:rsidP="00941EF7">
      <w:pPr>
        <w:pStyle w:val="10"/>
        <w:rPr>
          <w:sz w:val="28"/>
          <w:szCs w:val="28"/>
        </w:rPr>
      </w:pPr>
      <w:bookmarkStart w:id="27" w:name="_Toc188533033"/>
      <w:r w:rsidRPr="003A6E00">
        <w:rPr>
          <w:sz w:val="28"/>
          <w:szCs w:val="28"/>
        </w:rPr>
        <w:t>Принципы функционирования системы</w:t>
      </w:r>
      <w:bookmarkEnd w:id="27"/>
    </w:p>
    <w:p w:rsidR="00133786" w:rsidRPr="006A7EF3" w:rsidRDefault="00133786" w:rsidP="00133786">
      <w:pPr>
        <w:pStyle w:val="af1"/>
        <w:ind w:firstLine="567"/>
        <w:rPr>
          <w:sz w:val="28"/>
          <w:szCs w:val="28"/>
        </w:rPr>
      </w:pPr>
      <w:r w:rsidRPr="006A7EF3">
        <w:rPr>
          <w:sz w:val="28"/>
          <w:szCs w:val="28"/>
        </w:rPr>
        <w:t>В Системе</w:t>
      </w:r>
      <w:r w:rsidR="00D628CA" w:rsidRPr="006A7EF3">
        <w:rPr>
          <w:sz w:val="28"/>
          <w:szCs w:val="28"/>
        </w:rPr>
        <w:t xml:space="preserve"> реализованы </w:t>
      </w:r>
      <w:r w:rsidR="000113CC">
        <w:rPr>
          <w:sz w:val="28"/>
          <w:szCs w:val="28"/>
        </w:rPr>
        <w:t>три</w:t>
      </w:r>
      <w:r w:rsidRPr="006A7EF3">
        <w:rPr>
          <w:sz w:val="28"/>
          <w:szCs w:val="28"/>
        </w:rPr>
        <w:t xml:space="preserve"> уровня взаимодействия:</w:t>
      </w:r>
    </w:p>
    <w:p w:rsidR="00133786" w:rsidRPr="006A7EF3" w:rsidRDefault="00133786" w:rsidP="000113CC">
      <w:pPr>
        <w:pStyle w:val="1"/>
        <w:numPr>
          <w:ilvl w:val="0"/>
          <w:numId w:val="47"/>
        </w:numPr>
        <w:ind w:left="1418"/>
        <w:rPr>
          <w:sz w:val="28"/>
          <w:szCs w:val="28"/>
        </w:rPr>
      </w:pPr>
      <w:r w:rsidRPr="006A7EF3">
        <w:rPr>
          <w:sz w:val="28"/>
          <w:szCs w:val="28"/>
        </w:rPr>
        <w:t xml:space="preserve">Уровень </w:t>
      </w:r>
      <w:proofErr w:type="spellStart"/>
      <w:r w:rsidRPr="006A7EF3">
        <w:rPr>
          <w:sz w:val="28"/>
          <w:szCs w:val="28"/>
        </w:rPr>
        <w:t>web</w:t>
      </w:r>
      <w:proofErr w:type="spellEnd"/>
      <w:r w:rsidRPr="006A7EF3">
        <w:rPr>
          <w:sz w:val="28"/>
          <w:szCs w:val="28"/>
        </w:rPr>
        <w:t>-представлений;</w:t>
      </w:r>
    </w:p>
    <w:p w:rsidR="00133786" w:rsidRPr="006A7EF3" w:rsidRDefault="00133786" w:rsidP="000113CC">
      <w:pPr>
        <w:pStyle w:val="1"/>
        <w:numPr>
          <w:ilvl w:val="0"/>
          <w:numId w:val="47"/>
        </w:numPr>
        <w:ind w:left="1418"/>
        <w:rPr>
          <w:sz w:val="28"/>
          <w:szCs w:val="28"/>
        </w:rPr>
      </w:pPr>
      <w:r w:rsidRPr="006A7EF3">
        <w:rPr>
          <w:sz w:val="28"/>
          <w:szCs w:val="28"/>
        </w:rPr>
        <w:t>Уровень серверов приложений;</w:t>
      </w:r>
    </w:p>
    <w:p w:rsidR="00133786" w:rsidRPr="006A7EF3" w:rsidRDefault="00133786" w:rsidP="000113CC">
      <w:pPr>
        <w:pStyle w:val="1"/>
        <w:numPr>
          <w:ilvl w:val="0"/>
          <w:numId w:val="47"/>
        </w:numPr>
        <w:ind w:left="1418"/>
        <w:rPr>
          <w:sz w:val="28"/>
          <w:szCs w:val="28"/>
        </w:rPr>
      </w:pPr>
      <w:r w:rsidRPr="006A7EF3">
        <w:rPr>
          <w:sz w:val="28"/>
          <w:szCs w:val="28"/>
        </w:rPr>
        <w:t>Уровень</w:t>
      </w:r>
      <w:r w:rsidR="00D628CA" w:rsidRPr="006A7EF3">
        <w:rPr>
          <w:sz w:val="28"/>
          <w:szCs w:val="28"/>
        </w:rPr>
        <w:t xml:space="preserve"> хранения данных;</w:t>
      </w:r>
    </w:p>
    <w:p w:rsidR="00FC22A1" w:rsidRPr="006A7EF3" w:rsidRDefault="00A238F7" w:rsidP="0070742B">
      <w:pPr>
        <w:pStyle w:val="af1"/>
        <w:ind w:firstLine="567"/>
        <w:rPr>
          <w:sz w:val="28"/>
          <w:szCs w:val="28"/>
        </w:rPr>
      </w:pPr>
      <w:bookmarkStart w:id="28" w:name="_GoBack"/>
      <w:bookmarkEnd w:id="28"/>
      <w:r w:rsidRPr="006A7EF3">
        <w:rPr>
          <w:sz w:val="28"/>
          <w:szCs w:val="28"/>
        </w:rPr>
        <w:t xml:space="preserve"> </w:t>
      </w:r>
      <w:r w:rsidR="004764EA" w:rsidRPr="006A7EF3">
        <w:rPr>
          <w:sz w:val="28"/>
          <w:szCs w:val="28"/>
        </w:rPr>
        <w:t>«</w:t>
      </w:r>
      <w:r w:rsidR="00D628CA" w:rsidRPr="006A7EF3">
        <w:rPr>
          <w:sz w:val="28"/>
          <w:szCs w:val="28"/>
        </w:rPr>
        <w:t>Ларец</w:t>
      </w:r>
      <w:r w:rsidR="004764EA" w:rsidRPr="006A7EF3">
        <w:rPr>
          <w:sz w:val="28"/>
          <w:szCs w:val="28"/>
        </w:rPr>
        <w:t>»</w:t>
      </w:r>
      <w:r w:rsidR="00FC22A1" w:rsidRPr="006A7EF3">
        <w:rPr>
          <w:sz w:val="28"/>
          <w:szCs w:val="28"/>
        </w:rPr>
        <w:t xml:space="preserve"> </w:t>
      </w:r>
      <w:r w:rsidR="004764EA" w:rsidRPr="006A7EF3">
        <w:rPr>
          <w:sz w:val="28"/>
          <w:szCs w:val="28"/>
        </w:rPr>
        <w:t>включает в себя следующие компоненты системы:</w:t>
      </w:r>
    </w:p>
    <w:p w:rsidR="00FC55F3" w:rsidRDefault="003A6E00" w:rsidP="00133786">
      <w:pPr>
        <w:pStyle w:val="af1"/>
        <w:ind w:firstLine="0"/>
        <w:jc w:val="center"/>
      </w:pPr>
      <w:r>
        <w:rPr>
          <w:noProof/>
          <w:color w:val="203983"/>
          <w:sz w:val="21"/>
          <w:szCs w:val="21"/>
        </w:rPr>
        <w:lastRenderedPageBreak/>
        <w:drawing>
          <wp:inline distT="0" distB="0" distL="0" distR="0" wp14:anchorId="134AEC49" wp14:editId="3C5767B7">
            <wp:extent cx="5940425" cy="358203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dia_nonnexu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8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42B" w:rsidRPr="003A6E00" w:rsidRDefault="0070742B" w:rsidP="004764EA">
      <w:pPr>
        <w:pStyle w:val="af3"/>
        <w:ind w:firstLine="0"/>
        <w:rPr>
          <w:i w:val="0"/>
          <w:color w:val="000000" w:themeColor="text1"/>
          <w:sz w:val="28"/>
          <w:szCs w:val="28"/>
        </w:rPr>
      </w:pPr>
      <w:bookmarkStart w:id="29" w:name="_Ref83129107"/>
      <w:r w:rsidRPr="003A6E00">
        <w:rPr>
          <w:i w:val="0"/>
          <w:color w:val="000000" w:themeColor="text1"/>
          <w:sz w:val="28"/>
          <w:szCs w:val="28"/>
        </w:rPr>
        <w:t>Рис</w:t>
      </w:r>
      <w:r w:rsidR="003A6E00">
        <w:rPr>
          <w:i w:val="0"/>
          <w:color w:val="000000" w:themeColor="text1"/>
          <w:sz w:val="28"/>
          <w:szCs w:val="28"/>
        </w:rPr>
        <w:t>.</w:t>
      </w:r>
      <w:r w:rsidRPr="003A6E00">
        <w:rPr>
          <w:i w:val="0"/>
          <w:color w:val="000000" w:themeColor="text1"/>
          <w:sz w:val="28"/>
          <w:szCs w:val="28"/>
        </w:rPr>
        <w:t xml:space="preserve"> </w:t>
      </w:r>
      <w:r w:rsidR="00A03F5C" w:rsidRPr="003A6E00">
        <w:rPr>
          <w:i w:val="0"/>
          <w:color w:val="000000" w:themeColor="text1"/>
          <w:sz w:val="28"/>
          <w:szCs w:val="28"/>
        </w:rPr>
        <w:fldChar w:fldCharType="begin"/>
      </w:r>
      <w:r w:rsidR="00A03F5C" w:rsidRPr="003A6E00">
        <w:rPr>
          <w:i w:val="0"/>
          <w:color w:val="000000" w:themeColor="text1"/>
          <w:sz w:val="28"/>
          <w:szCs w:val="28"/>
        </w:rPr>
        <w:instrText xml:space="preserve"> SEQ Рисунок \* ARABIC </w:instrText>
      </w:r>
      <w:r w:rsidR="00A03F5C" w:rsidRPr="003A6E00">
        <w:rPr>
          <w:i w:val="0"/>
          <w:color w:val="000000" w:themeColor="text1"/>
          <w:sz w:val="28"/>
          <w:szCs w:val="28"/>
        </w:rPr>
        <w:fldChar w:fldCharType="separate"/>
      </w:r>
      <w:r w:rsidRPr="003A6E00">
        <w:rPr>
          <w:i w:val="0"/>
          <w:noProof/>
          <w:color w:val="000000" w:themeColor="text1"/>
          <w:sz w:val="28"/>
          <w:szCs w:val="28"/>
        </w:rPr>
        <w:t>1</w:t>
      </w:r>
      <w:r w:rsidR="00A03F5C" w:rsidRPr="003A6E00">
        <w:rPr>
          <w:i w:val="0"/>
          <w:noProof/>
          <w:color w:val="000000" w:themeColor="text1"/>
          <w:sz w:val="28"/>
          <w:szCs w:val="28"/>
        </w:rPr>
        <w:fldChar w:fldCharType="end"/>
      </w:r>
      <w:bookmarkEnd w:id="29"/>
      <w:r w:rsidRPr="003A6E00">
        <w:rPr>
          <w:i w:val="0"/>
          <w:color w:val="000000" w:themeColor="text1"/>
          <w:sz w:val="28"/>
          <w:szCs w:val="28"/>
        </w:rPr>
        <w:t>. Общая схема взаимодействия компонентов С</w:t>
      </w:r>
      <w:r w:rsidR="004764EA" w:rsidRPr="003A6E00">
        <w:rPr>
          <w:i w:val="0"/>
          <w:color w:val="000000" w:themeColor="text1"/>
          <w:sz w:val="28"/>
          <w:szCs w:val="28"/>
        </w:rPr>
        <w:t>истемы</w:t>
      </w:r>
    </w:p>
    <w:p w:rsidR="005A0112" w:rsidRPr="005A0112" w:rsidRDefault="005A0112" w:rsidP="005A0112">
      <w:pPr>
        <w:pStyle w:val="a"/>
        <w:keepNext/>
        <w:keepLines/>
        <w:numPr>
          <w:ilvl w:val="0"/>
          <w:numId w:val="1"/>
        </w:numPr>
        <w:contextualSpacing w:val="0"/>
        <w:outlineLvl w:val="0"/>
        <w:rPr>
          <w:rFonts w:asciiTheme="majorHAnsi" w:eastAsiaTheme="majorEastAsia" w:hAnsiTheme="majorHAnsi" w:cstheme="majorBidi"/>
          <w:vanish/>
          <w:sz w:val="40"/>
          <w:szCs w:val="32"/>
        </w:rPr>
      </w:pPr>
      <w:bookmarkStart w:id="30" w:name="_Toc83130836"/>
      <w:bookmarkStart w:id="31" w:name="_Toc83130844"/>
      <w:bookmarkStart w:id="32" w:name="_Toc83132752"/>
      <w:bookmarkStart w:id="33" w:name="_Toc83132761"/>
      <w:bookmarkStart w:id="34" w:name="_Toc83132882"/>
      <w:bookmarkStart w:id="35" w:name="_Toc83132916"/>
      <w:bookmarkStart w:id="36" w:name="_Toc83132934"/>
      <w:bookmarkStart w:id="37" w:name="_Toc83132946"/>
      <w:bookmarkStart w:id="38" w:name="_Toc83132970"/>
      <w:bookmarkStart w:id="39" w:name="_Toc83132982"/>
      <w:bookmarkStart w:id="40" w:name="_Toc83132994"/>
      <w:bookmarkStart w:id="41" w:name="_Toc188533023"/>
      <w:bookmarkStart w:id="42" w:name="_Toc188533034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:rsidR="005A0112" w:rsidRPr="005A0112" w:rsidRDefault="005A0112" w:rsidP="005A0112">
      <w:pPr>
        <w:pStyle w:val="a"/>
        <w:keepNext/>
        <w:keepLines/>
        <w:numPr>
          <w:ilvl w:val="0"/>
          <w:numId w:val="1"/>
        </w:numPr>
        <w:contextualSpacing w:val="0"/>
        <w:outlineLvl w:val="0"/>
        <w:rPr>
          <w:rFonts w:asciiTheme="majorHAnsi" w:eastAsiaTheme="majorEastAsia" w:hAnsiTheme="majorHAnsi" w:cstheme="majorBidi"/>
          <w:vanish/>
          <w:sz w:val="40"/>
          <w:szCs w:val="32"/>
        </w:rPr>
      </w:pPr>
      <w:bookmarkStart w:id="43" w:name="_Toc83130837"/>
      <w:bookmarkStart w:id="44" w:name="_Toc83130845"/>
      <w:bookmarkStart w:id="45" w:name="_Toc83132753"/>
      <w:bookmarkStart w:id="46" w:name="_Toc83132762"/>
      <w:bookmarkStart w:id="47" w:name="_Toc83132883"/>
      <w:bookmarkStart w:id="48" w:name="_Toc83132917"/>
      <w:bookmarkStart w:id="49" w:name="_Toc83132935"/>
      <w:bookmarkStart w:id="50" w:name="_Toc83132947"/>
      <w:bookmarkStart w:id="51" w:name="_Toc83132971"/>
      <w:bookmarkStart w:id="52" w:name="_Toc83132983"/>
      <w:bookmarkStart w:id="53" w:name="_Toc83132995"/>
      <w:bookmarkStart w:id="54" w:name="_Toc188533024"/>
      <w:bookmarkStart w:id="55" w:name="_Toc188533035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5A0112" w:rsidRPr="005A0112" w:rsidRDefault="005A0112" w:rsidP="005A0112">
      <w:pPr>
        <w:pStyle w:val="a"/>
        <w:keepNext/>
        <w:keepLines/>
        <w:numPr>
          <w:ilvl w:val="0"/>
          <w:numId w:val="1"/>
        </w:numPr>
        <w:contextualSpacing w:val="0"/>
        <w:outlineLvl w:val="0"/>
        <w:rPr>
          <w:rFonts w:asciiTheme="majorHAnsi" w:eastAsiaTheme="majorEastAsia" w:hAnsiTheme="majorHAnsi" w:cstheme="majorBidi"/>
          <w:vanish/>
          <w:sz w:val="40"/>
          <w:szCs w:val="32"/>
        </w:rPr>
      </w:pPr>
      <w:bookmarkStart w:id="56" w:name="_Toc83130838"/>
      <w:bookmarkStart w:id="57" w:name="_Toc83130846"/>
      <w:bookmarkStart w:id="58" w:name="_Toc83132754"/>
      <w:bookmarkStart w:id="59" w:name="_Toc83132763"/>
      <w:bookmarkStart w:id="60" w:name="_Toc83132884"/>
      <w:bookmarkStart w:id="61" w:name="_Toc83132918"/>
      <w:bookmarkStart w:id="62" w:name="_Toc83132936"/>
      <w:bookmarkStart w:id="63" w:name="_Toc83132948"/>
      <w:bookmarkStart w:id="64" w:name="_Toc83132972"/>
      <w:bookmarkStart w:id="65" w:name="_Toc83132984"/>
      <w:bookmarkStart w:id="66" w:name="_Toc83132996"/>
      <w:bookmarkStart w:id="67" w:name="_Toc188533025"/>
      <w:bookmarkStart w:id="68" w:name="_Toc188533036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:rsidR="00A30440" w:rsidRPr="00A30440" w:rsidRDefault="00A30440" w:rsidP="00A30440">
      <w:pPr>
        <w:pStyle w:val="a"/>
        <w:keepNext/>
        <w:keepLines/>
        <w:numPr>
          <w:ilvl w:val="0"/>
          <w:numId w:val="14"/>
        </w:numPr>
        <w:spacing w:before="240" w:after="0"/>
        <w:contextualSpacing w:val="0"/>
        <w:jc w:val="left"/>
        <w:outlineLvl w:val="1"/>
        <w:rPr>
          <w:rFonts w:eastAsiaTheme="majorEastAsia"/>
          <w:b/>
          <w:vanish/>
          <w:sz w:val="32"/>
          <w:szCs w:val="32"/>
        </w:rPr>
      </w:pPr>
      <w:bookmarkStart w:id="69" w:name="_Toc83132885"/>
      <w:bookmarkStart w:id="70" w:name="_Toc83132919"/>
      <w:bookmarkStart w:id="71" w:name="_Toc83132937"/>
      <w:bookmarkStart w:id="72" w:name="_Toc83132949"/>
      <w:bookmarkStart w:id="73" w:name="_Toc83132973"/>
      <w:bookmarkStart w:id="74" w:name="_Toc83132985"/>
      <w:bookmarkStart w:id="75" w:name="_Toc83132997"/>
      <w:bookmarkStart w:id="76" w:name="_Toc188533026"/>
      <w:bookmarkStart w:id="77" w:name="_Toc188533037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A30440" w:rsidRPr="00A30440" w:rsidRDefault="00A30440" w:rsidP="00A30440">
      <w:pPr>
        <w:pStyle w:val="a"/>
        <w:keepNext/>
        <w:keepLines/>
        <w:numPr>
          <w:ilvl w:val="0"/>
          <w:numId w:val="14"/>
        </w:numPr>
        <w:spacing w:before="240" w:after="0"/>
        <w:contextualSpacing w:val="0"/>
        <w:jc w:val="left"/>
        <w:outlineLvl w:val="1"/>
        <w:rPr>
          <w:rFonts w:eastAsiaTheme="majorEastAsia"/>
          <w:b/>
          <w:vanish/>
          <w:sz w:val="32"/>
          <w:szCs w:val="32"/>
        </w:rPr>
      </w:pPr>
      <w:bookmarkStart w:id="78" w:name="_Toc83132886"/>
      <w:bookmarkStart w:id="79" w:name="_Toc83132920"/>
      <w:bookmarkStart w:id="80" w:name="_Toc83132938"/>
      <w:bookmarkStart w:id="81" w:name="_Toc83132950"/>
      <w:bookmarkStart w:id="82" w:name="_Toc83132974"/>
      <w:bookmarkStart w:id="83" w:name="_Toc83132986"/>
      <w:bookmarkStart w:id="84" w:name="_Toc83132998"/>
      <w:bookmarkStart w:id="85" w:name="_Toc188533027"/>
      <w:bookmarkStart w:id="86" w:name="_Toc188533038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:rsidR="00A30440" w:rsidRPr="00A30440" w:rsidRDefault="00A30440" w:rsidP="00A30440">
      <w:pPr>
        <w:pStyle w:val="a"/>
        <w:keepNext/>
        <w:keepLines/>
        <w:numPr>
          <w:ilvl w:val="0"/>
          <w:numId w:val="14"/>
        </w:numPr>
        <w:spacing w:before="240" w:after="0"/>
        <w:contextualSpacing w:val="0"/>
        <w:jc w:val="left"/>
        <w:outlineLvl w:val="1"/>
        <w:rPr>
          <w:rFonts w:eastAsiaTheme="majorEastAsia"/>
          <w:b/>
          <w:vanish/>
          <w:sz w:val="32"/>
          <w:szCs w:val="32"/>
        </w:rPr>
      </w:pPr>
      <w:bookmarkStart w:id="87" w:name="_Toc83132887"/>
      <w:bookmarkStart w:id="88" w:name="_Toc83132921"/>
      <w:bookmarkStart w:id="89" w:name="_Toc83132939"/>
      <w:bookmarkStart w:id="90" w:name="_Toc83132951"/>
      <w:bookmarkStart w:id="91" w:name="_Toc83132975"/>
      <w:bookmarkStart w:id="92" w:name="_Toc83132987"/>
      <w:bookmarkStart w:id="93" w:name="_Toc83132999"/>
      <w:bookmarkStart w:id="94" w:name="_Toc188533028"/>
      <w:bookmarkStart w:id="95" w:name="_Toc188533039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:rsidR="00FC22A1" w:rsidRPr="003A6E00" w:rsidRDefault="00FC22A1" w:rsidP="003A6E00">
      <w:pPr>
        <w:pStyle w:val="2"/>
      </w:pPr>
      <w:bookmarkStart w:id="96" w:name="_Toc188533040"/>
      <w:r w:rsidRPr="003A6E00">
        <w:t>Структура и функционирование системы</w:t>
      </w:r>
      <w:bookmarkEnd w:id="96"/>
      <w:r w:rsidRPr="003A6E00">
        <w:t xml:space="preserve"> </w:t>
      </w:r>
    </w:p>
    <w:p w:rsidR="00981A99" w:rsidRPr="003A6E00" w:rsidRDefault="00981A99" w:rsidP="00981A99">
      <w:pPr>
        <w:pStyle w:val="af1"/>
        <w:rPr>
          <w:sz w:val="28"/>
          <w:szCs w:val="28"/>
        </w:rPr>
      </w:pPr>
      <w:r>
        <w:rPr>
          <w:sz w:val="28"/>
          <w:szCs w:val="28"/>
        </w:rPr>
        <w:t>Функционально система состоит из трех подсистем</w:t>
      </w:r>
      <w:r w:rsidRPr="003A6E00">
        <w:rPr>
          <w:sz w:val="28"/>
          <w:szCs w:val="28"/>
        </w:rPr>
        <w:t>:</w:t>
      </w:r>
    </w:p>
    <w:p w:rsidR="00981A99" w:rsidRPr="00F01CEE" w:rsidRDefault="00981A99" w:rsidP="00981A99">
      <w:pPr>
        <w:pStyle w:val="af1"/>
        <w:numPr>
          <w:ilvl w:val="0"/>
          <w:numId w:val="49"/>
        </w:numPr>
        <w:rPr>
          <w:sz w:val="28"/>
          <w:szCs w:val="28"/>
        </w:rPr>
      </w:pPr>
      <w:r w:rsidRPr="00F01CEE">
        <w:rPr>
          <w:sz w:val="28"/>
          <w:szCs w:val="28"/>
        </w:rPr>
        <w:t>Подсистема авторизации пользователей</w:t>
      </w:r>
      <w:r>
        <w:rPr>
          <w:sz w:val="28"/>
          <w:szCs w:val="28"/>
        </w:rPr>
        <w:t>,</w:t>
      </w:r>
    </w:p>
    <w:p w:rsidR="00981A99" w:rsidRPr="00F01CEE" w:rsidRDefault="00981A99" w:rsidP="00981A99">
      <w:pPr>
        <w:pStyle w:val="af1"/>
        <w:numPr>
          <w:ilvl w:val="0"/>
          <w:numId w:val="49"/>
        </w:numPr>
        <w:rPr>
          <w:sz w:val="28"/>
          <w:szCs w:val="28"/>
        </w:rPr>
      </w:pPr>
      <w:r w:rsidRPr="00623DAC">
        <w:rPr>
          <w:sz w:val="28"/>
          <w:szCs w:val="28"/>
        </w:rPr>
        <w:t>Подсистема разбора технической информации об артефактах</w:t>
      </w:r>
      <w:r>
        <w:rPr>
          <w:sz w:val="28"/>
          <w:szCs w:val="28"/>
        </w:rPr>
        <w:t>,</w:t>
      </w:r>
    </w:p>
    <w:p w:rsidR="00981A99" w:rsidRDefault="00981A99" w:rsidP="00981A99">
      <w:pPr>
        <w:pStyle w:val="af1"/>
        <w:numPr>
          <w:ilvl w:val="0"/>
          <w:numId w:val="49"/>
        </w:numPr>
        <w:rPr>
          <w:sz w:val="28"/>
          <w:szCs w:val="28"/>
        </w:rPr>
      </w:pPr>
      <w:r w:rsidRPr="00F01CEE">
        <w:rPr>
          <w:sz w:val="28"/>
          <w:szCs w:val="28"/>
        </w:rPr>
        <w:t>Подсистема хранения артефактов</w:t>
      </w:r>
      <w:r>
        <w:rPr>
          <w:sz w:val="28"/>
          <w:szCs w:val="28"/>
        </w:rPr>
        <w:t>.</w:t>
      </w:r>
    </w:p>
    <w:p w:rsidR="005A0112" w:rsidRPr="00F01CEE" w:rsidRDefault="00981A99" w:rsidP="00981A99">
      <w:pPr>
        <w:pStyle w:val="af1"/>
        <w:numPr>
          <w:ilvl w:val="0"/>
          <w:numId w:val="49"/>
        </w:numPr>
        <w:rPr>
          <w:sz w:val="28"/>
          <w:szCs w:val="28"/>
        </w:rPr>
      </w:pPr>
      <w:r w:rsidRPr="00623DAC">
        <w:rPr>
          <w:sz w:val="28"/>
          <w:szCs w:val="28"/>
        </w:rPr>
        <w:t xml:space="preserve">Подсистема </w:t>
      </w:r>
      <w:proofErr w:type="spellStart"/>
      <w:r w:rsidRPr="00623DAC">
        <w:rPr>
          <w:sz w:val="28"/>
          <w:szCs w:val="28"/>
        </w:rPr>
        <w:t>web</w:t>
      </w:r>
      <w:proofErr w:type="spellEnd"/>
      <w:r w:rsidRPr="00623DAC">
        <w:rPr>
          <w:sz w:val="28"/>
          <w:szCs w:val="28"/>
        </w:rPr>
        <w:t>-представлений</w:t>
      </w:r>
      <w:r w:rsidR="00F01CEE">
        <w:rPr>
          <w:sz w:val="28"/>
          <w:szCs w:val="28"/>
        </w:rPr>
        <w:t>.</w:t>
      </w:r>
    </w:p>
    <w:sectPr w:rsidR="005A0112" w:rsidRPr="00F01CEE" w:rsidSect="004725E3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B7F" w:rsidRDefault="00754B7F" w:rsidP="0053679A">
      <w:r>
        <w:separator/>
      </w:r>
    </w:p>
  </w:endnote>
  <w:endnote w:type="continuationSeparator" w:id="0">
    <w:p w:rsidR="00754B7F" w:rsidRDefault="00754B7F" w:rsidP="0053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B7F" w:rsidRDefault="00754B7F" w:rsidP="0053679A">
      <w:r>
        <w:separator/>
      </w:r>
    </w:p>
  </w:footnote>
  <w:footnote w:type="continuationSeparator" w:id="0">
    <w:p w:rsidR="00754B7F" w:rsidRDefault="00754B7F" w:rsidP="00536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529"/>
      <w:gridCol w:w="1701"/>
    </w:tblGrid>
    <w:tr w:rsidR="00304000" w:rsidRPr="00314F35" w:rsidTr="0034050E">
      <w:trPr>
        <w:trHeight w:val="848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04000" w:rsidRPr="00C05362" w:rsidRDefault="0034050E" w:rsidP="0034050E">
          <w:pPr>
            <w:pStyle w:val="ad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0F8A8F76" wp14:editId="27CAC59E">
                <wp:extent cx="1447800" cy="666750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04000" w:rsidRPr="00314F35" w:rsidRDefault="004725E3" w:rsidP="003A6E00">
          <w:pPr>
            <w:pStyle w:val="ad"/>
            <w:jc w:val="both"/>
          </w:pPr>
          <w:r>
            <w:t xml:space="preserve">                          Хранилище артефактов «Ларец»</w:t>
          </w:r>
        </w:p>
      </w:tc>
    </w:tr>
    <w:tr w:rsidR="00304000" w:rsidRPr="00314F35" w:rsidTr="0034050E">
      <w:trPr>
        <w:trHeight w:val="124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04000" w:rsidRPr="00314F35" w:rsidRDefault="00304000" w:rsidP="0053679A">
          <w:pPr>
            <w:pStyle w:val="ad"/>
          </w:pPr>
        </w:p>
      </w:tc>
      <w:tc>
        <w:tcPr>
          <w:tcW w:w="55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04000" w:rsidRPr="000B5B6D" w:rsidRDefault="00304000" w:rsidP="0053679A">
          <w:pPr>
            <w:pStyle w:val="ad"/>
          </w:pPr>
          <w:r>
            <w:t>Описание функциональных характеристик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04000" w:rsidRPr="00314F35" w:rsidRDefault="00304000" w:rsidP="0053679A">
          <w:pPr>
            <w:pStyle w:val="ad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4725E3">
            <w:rPr>
              <w:noProof/>
            </w:rPr>
            <w:t>5</w:t>
          </w:r>
          <w:r w:rsidRPr="00314F35">
            <w:fldChar w:fldCharType="end"/>
          </w:r>
          <w:r w:rsidRPr="00314F35">
            <w:t xml:space="preserve"> из </w:t>
          </w:r>
          <w:r w:rsidR="00754B7F">
            <w:fldChar w:fldCharType="begin"/>
          </w:r>
          <w:r w:rsidR="00754B7F">
            <w:instrText xml:space="preserve"> NUMPAGES </w:instrText>
          </w:r>
          <w:r w:rsidR="00754B7F">
            <w:fldChar w:fldCharType="separate"/>
          </w:r>
          <w:r w:rsidR="004725E3">
            <w:rPr>
              <w:noProof/>
            </w:rPr>
            <w:t>5</w:t>
          </w:r>
          <w:r w:rsidR="00754B7F">
            <w:rPr>
              <w:noProof/>
            </w:rPr>
            <w:fldChar w:fldCharType="end"/>
          </w:r>
        </w:p>
      </w:tc>
    </w:tr>
  </w:tbl>
  <w:p w:rsidR="00021E7D" w:rsidRDefault="00021E7D" w:rsidP="0053679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03D9"/>
    <w:multiLevelType w:val="hybridMultilevel"/>
    <w:tmpl w:val="9282ED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53A2D"/>
    <w:multiLevelType w:val="hybridMultilevel"/>
    <w:tmpl w:val="2C16D4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5B576D"/>
    <w:multiLevelType w:val="hybridMultilevel"/>
    <w:tmpl w:val="77D468D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89553B"/>
    <w:multiLevelType w:val="hybridMultilevel"/>
    <w:tmpl w:val="25929A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BC06EE1"/>
    <w:multiLevelType w:val="multilevel"/>
    <w:tmpl w:val="F4085B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C583500"/>
    <w:multiLevelType w:val="hybridMultilevel"/>
    <w:tmpl w:val="68DAEA7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C86302F"/>
    <w:multiLevelType w:val="hybridMultilevel"/>
    <w:tmpl w:val="5AFE4C98"/>
    <w:lvl w:ilvl="0" w:tplc="DF94B7A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C11557"/>
    <w:multiLevelType w:val="multilevel"/>
    <w:tmpl w:val="D7E271DE"/>
    <w:styleLink w:val="Bullet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52"/>
        </w:tabs>
        <w:ind w:left="1152" w:hanging="288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43A15"/>
    <w:multiLevelType w:val="hybridMultilevel"/>
    <w:tmpl w:val="FA702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B2EE1"/>
    <w:multiLevelType w:val="hybridMultilevel"/>
    <w:tmpl w:val="69B49D9E"/>
    <w:lvl w:ilvl="0" w:tplc="FFFFFFFF">
      <w:start w:val="1"/>
      <w:numFmt w:val="bullet"/>
      <w:lvlText w:val=""/>
      <w:lvlJc w:val="left"/>
      <w:pPr>
        <w:ind w:left="157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1907448E"/>
    <w:multiLevelType w:val="hybridMultilevel"/>
    <w:tmpl w:val="82069008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94B026E"/>
    <w:multiLevelType w:val="hybridMultilevel"/>
    <w:tmpl w:val="6B70319E"/>
    <w:lvl w:ilvl="0" w:tplc="BD0AA7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9FB752B"/>
    <w:multiLevelType w:val="hybridMultilevel"/>
    <w:tmpl w:val="8AC07E3E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B86F40"/>
    <w:multiLevelType w:val="multilevel"/>
    <w:tmpl w:val="5E4021D6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pStyle w:val="1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4" w15:restartNumberingAfterBreak="0">
    <w:nsid w:val="25415B77"/>
    <w:multiLevelType w:val="multilevel"/>
    <w:tmpl w:val="56C404A2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ind w:left="576" w:hanging="576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5" w15:restartNumberingAfterBreak="0">
    <w:nsid w:val="29F303DF"/>
    <w:multiLevelType w:val="multilevel"/>
    <w:tmpl w:val="E8B88DB2"/>
    <w:lvl w:ilvl="0">
      <w:start w:val="1"/>
      <w:numFmt w:val="decimal"/>
      <w:pStyle w:val="10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09914A8"/>
    <w:multiLevelType w:val="hybridMultilevel"/>
    <w:tmpl w:val="62B2B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64F4F"/>
    <w:multiLevelType w:val="multilevel"/>
    <w:tmpl w:val="BFEC3F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4DD51E6"/>
    <w:multiLevelType w:val="hybridMultilevel"/>
    <w:tmpl w:val="08AC306C"/>
    <w:lvl w:ilvl="0" w:tplc="EFDA034C">
      <w:start w:val="1"/>
      <w:numFmt w:val="decimal"/>
      <w:lvlText w:val="%1."/>
      <w:lvlJc w:val="left"/>
      <w:pPr>
        <w:ind w:left="1296" w:hanging="360"/>
      </w:p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9" w15:restartNumberingAfterBreak="0">
    <w:nsid w:val="3D854678"/>
    <w:multiLevelType w:val="hybridMultilevel"/>
    <w:tmpl w:val="46EEA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9197D"/>
    <w:multiLevelType w:val="hybridMultilevel"/>
    <w:tmpl w:val="18303A8E"/>
    <w:lvl w:ilvl="0" w:tplc="A992D908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413D7A91"/>
    <w:multiLevelType w:val="hybridMultilevel"/>
    <w:tmpl w:val="C2E8B236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2D644EC"/>
    <w:multiLevelType w:val="multilevel"/>
    <w:tmpl w:val="A802E0DA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3" w15:restartNumberingAfterBreak="0">
    <w:nsid w:val="46195DF3"/>
    <w:multiLevelType w:val="hybridMultilevel"/>
    <w:tmpl w:val="3146B622"/>
    <w:lvl w:ilvl="0" w:tplc="D6307680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82A394B"/>
    <w:multiLevelType w:val="hybridMultilevel"/>
    <w:tmpl w:val="E4D2F714"/>
    <w:lvl w:ilvl="0" w:tplc="3E326BD8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9947E8B"/>
    <w:multiLevelType w:val="hybridMultilevel"/>
    <w:tmpl w:val="EAEE46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F22051D"/>
    <w:multiLevelType w:val="hybridMultilevel"/>
    <w:tmpl w:val="CF4AE0AA"/>
    <w:lvl w:ilvl="0" w:tplc="0419000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7F92FB9"/>
    <w:multiLevelType w:val="hybridMultilevel"/>
    <w:tmpl w:val="048A8D50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8F44558"/>
    <w:multiLevelType w:val="multilevel"/>
    <w:tmpl w:val="774888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3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5AB80540"/>
    <w:multiLevelType w:val="hybridMultilevel"/>
    <w:tmpl w:val="32CE692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01833"/>
    <w:multiLevelType w:val="multilevel"/>
    <w:tmpl w:val="0310F09A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ind w:left="576" w:hanging="576"/>
      </w:pPr>
      <w:rPr>
        <w:rFonts w:ascii="Wingdings" w:hAnsi="Wingdings" w:hint="default"/>
        <w:caps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1" w15:restartNumberingAfterBreak="0">
    <w:nsid w:val="5B9074D0"/>
    <w:multiLevelType w:val="multilevel"/>
    <w:tmpl w:val="637C19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1303C62"/>
    <w:multiLevelType w:val="hybridMultilevel"/>
    <w:tmpl w:val="5254B0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AD4B25"/>
    <w:multiLevelType w:val="multilevel"/>
    <w:tmpl w:val="D99A7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272049"/>
    <w:multiLevelType w:val="hybridMultilevel"/>
    <w:tmpl w:val="1CAAF130"/>
    <w:lvl w:ilvl="0" w:tplc="3F6698BE">
      <w:start w:val="1"/>
      <w:numFmt w:val="bullet"/>
      <w:pStyle w:val="a"/>
      <w:lvlText w:val=""/>
      <w:lvlJc w:val="left"/>
      <w:pPr>
        <w:ind w:left="1068" w:hanging="360"/>
      </w:pPr>
      <w:rPr>
        <w:rFonts w:ascii="Symbol" w:hAnsi="Symbol" w:cs="Times New Roman" w:hint="default"/>
        <w:caps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49915DC"/>
    <w:multiLevelType w:val="hybridMultilevel"/>
    <w:tmpl w:val="AA60C74C"/>
    <w:lvl w:ilvl="0" w:tplc="A992D90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6662970"/>
    <w:multiLevelType w:val="hybridMultilevel"/>
    <w:tmpl w:val="EB3875C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14503"/>
    <w:multiLevelType w:val="multilevel"/>
    <w:tmpl w:val="2D268BE4"/>
    <w:lvl w:ilvl="0">
      <w:start w:val="2"/>
      <w:numFmt w:val="decimal"/>
      <w:pStyle w:val="ETCHea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8" w15:restartNumberingAfterBreak="0">
    <w:nsid w:val="69244D0F"/>
    <w:multiLevelType w:val="hybridMultilevel"/>
    <w:tmpl w:val="DC7AF368"/>
    <w:lvl w:ilvl="0" w:tplc="FFFFFFFF">
      <w:start w:val="1"/>
      <w:numFmt w:val="bullet"/>
      <w:lvlText w:val=""/>
      <w:lvlJc w:val="left"/>
      <w:pPr>
        <w:ind w:left="1134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9" w15:restartNumberingAfterBreak="0">
    <w:nsid w:val="6BFE2D91"/>
    <w:multiLevelType w:val="multilevel"/>
    <w:tmpl w:val="AACCD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00B2154"/>
    <w:multiLevelType w:val="hybridMultilevel"/>
    <w:tmpl w:val="9B463E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1D716A2"/>
    <w:multiLevelType w:val="hybridMultilevel"/>
    <w:tmpl w:val="DE0C216C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cs="Times New Roman" w:hint="default"/>
        <w:caps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1FF060E"/>
    <w:multiLevelType w:val="hybridMultilevel"/>
    <w:tmpl w:val="F0F6A56E"/>
    <w:lvl w:ilvl="0" w:tplc="E2A8D0E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2027AD1"/>
    <w:multiLevelType w:val="hybridMultilevel"/>
    <w:tmpl w:val="0A12967A"/>
    <w:lvl w:ilvl="0" w:tplc="04190019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45B25D3"/>
    <w:multiLevelType w:val="hybridMultilevel"/>
    <w:tmpl w:val="A26A65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A8C1F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AF72BBC"/>
    <w:multiLevelType w:val="hybridMultilevel"/>
    <w:tmpl w:val="FDBCC16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7" w15:restartNumberingAfterBreak="0">
    <w:nsid w:val="7F066103"/>
    <w:multiLevelType w:val="multilevel"/>
    <w:tmpl w:val="0310F09A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ind w:left="576" w:hanging="576"/>
      </w:pPr>
      <w:rPr>
        <w:rFonts w:ascii="Wingdings" w:hAnsi="Wingdings" w:hint="default"/>
        <w:caps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8" w15:restartNumberingAfterBreak="0">
    <w:nsid w:val="7FBE01B2"/>
    <w:multiLevelType w:val="multilevel"/>
    <w:tmpl w:val="5D4EDDA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8"/>
  </w:num>
  <w:num w:numId="2">
    <w:abstractNumId w:val="42"/>
  </w:num>
  <w:num w:numId="3">
    <w:abstractNumId w:val="23"/>
  </w:num>
  <w:num w:numId="4">
    <w:abstractNumId w:val="40"/>
  </w:num>
  <w:num w:numId="5">
    <w:abstractNumId w:val="2"/>
  </w:num>
  <w:num w:numId="6">
    <w:abstractNumId w:val="25"/>
  </w:num>
  <w:num w:numId="7">
    <w:abstractNumId w:val="48"/>
  </w:num>
  <w:num w:numId="8">
    <w:abstractNumId w:val="0"/>
  </w:num>
  <w:num w:numId="9">
    <w:abstractNumId w:val="7"/>
  </w:num>
  <w:num w:numId="10">
    <w:abstractNumId w:val="31"/>
  </w:num>
  <w:num w:numId="11">
    <w:abstractNumId w:val="17"/>
  </w:num>
  <w:num w:numId="12">
    <w:abstractNumId w:val="45"/>
  </w:num>
  <w:num w:numId="13">
    <w:abstractNumId w:val="39"/>
  </w:num>
  <w:num w:numId="14">
    <w:abstractNumId w:val="33"/>
  </w:num>
  <w:num w:numId="15">
    <w:abstractNumId w:val="24"/>
  </w:num>
  <w:num w:numId="16">
    <w:abstractNumId w:val="16"/>
  </w:num>
  <w:num w:numId="17">
    <w:abstractNumId w:val="20"/>
  </w:num>
  <w:num w:numId="18">
    <w:abstractNumId w:val="35"/>
  </w:num>
  <w:num w:numId="19">
    <w:abstractNumId w:val="18"/>
  </w:num>
  <w:num w:numId="20">
    <w:abstractNumId w:val="6"/>
  </w:num>
  <w:num w:numId="21">
    <w:abstractNumId w:val="13"/>
  </w:num>
  <w:num w:numId="22">
    <w:abstractNumId w:val="19"/>
  </w:num>
  <w:num w:numId="23">
    <w:abstractNumId w:val="14"/>
  </w:num>
  <w:num w:numId="24">
    <w:abstractNumId w:val="22"/>
  </w:num>
  <w:num w:numId="25">
    <w:abstractNumId w:val="47"/>
  </w:num>
  <w:num w:numId="26">
    <w:abstractNumId w:val="30"/>
  </w:num>
  <w:num w:numId="27">
    <w:abstractNumId w:val="12"/>
  </w:num>
  <w:num w:numId="28">
    <w:abstractNumId w:val="43"/>
  </w:num>
  <w:num w:numId="29">
    <w:abstractNumId w:val="26"/>
  </w:num>
  <w:num w:numId="30">
    <w:abstractNumId w:val="41"/>
  </w:num>
  <w:num w:numId="31">
    <w:abstractNumId w:val="38"/>
  </w:num>
  <w:num w:numId="32">
    <w:abstractNumId w:val="10"/>
  </w:num>
  <w:num w:numId="33">
    <w:abstractNumId w:val="9"/>
  </w:num>
  <w:num w:numId="34">
    <w:abstractNumId w:val="36"/>
  </w:num>
  <w:num w:numId="35">
    <w:abstractNumId w:val="29"/>
  </w:num>
  <w:num w:numId="36">
    <w:abstractNumId w:val="34"/>
  </w:num>
  <w:num w:numId="37">
    <w:abstractNumId w:val="21"/>
  </w:num>
  <w:num w:numId="38">
    <w:abstractNumId w:val="11"/>
  </w:num>
  <w:num w:numId="39">
    <w:abstractNumId w:val="15"/>
  </w:num>
  <w:num w:numId="40">
    <w:abstractNumId w:val="3"/>
  </w:num>
  <w:num w:numId="41">
    <w:abstractNumId w:val="4"/>
  </w:num>
  <w:num w:numId="42">
    <w:abstractNumId w:val="27"/>
  </w:num>
  <w:num w:numId="43">
    <w:abstractNumId w:val="37"/>
  </w:num>
  <w:num w:numId="44">
    <w:abstractNumId w:val="1"/>
  </w:num>
  <w:num w:numId="45">
    <w:abstractNumId w:val="5"/>
  </w:num>
  <w:num w:numId="46">
    <w:abstractNumId w:val="8"/>
  </w:num>
  <w:num w:numId="47">
    <w:abstractNumId w:val="46"/>
  </w:num>
  <w:num w:numId="48">
    <w:abstractNumId w:val="32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E6"/>
    <w:rsid w:val="000113CC"/>
    <w:rsid w:val="00021E7D"/>
    <w:rsid w:val="0004617B"/>
    <w:rsid w:val="000F37DB"/>
    <w:rsid w:val="000F4E5A"/>
    <w:rsid w:val="00116DA5"/>
    <w:rsid w:val="001254FC"/>
    <w:rsid w:val="00133786"/>
    <w:rsid w:val="001F0800"/>
    <w:rsid w:val="00230507"/>
    <w:rsid w:val="0024209B"/>
    <w:rsid w:val="00247DAA"/>
    <w:rsid w:val="002B3772"/>
    <w:rsid w:val="002E3CE1"/>
    <w:rsid w:val="00304000"/>
    <w:rsid w:val="0034050E"/>
    <w:rsid w:val="00365FE5"/>
    <w:rsid w:val="00380D17"/>
    <w:rsid w:val="00386DBD"/>
    <w:rsid w:val="003A6E00"/>
    <w:rsid w:val="003D50E2"/>
    <w:rsid w:val="003D6AE6"/>
    <w:rsid w:val="004725E3"/>
    <w:rsid w:val="004764EA"/>
    <w:rsid w:val="00484DBB"/>
    <w:rsid w:val="004948CD"/>
    <w:rsid w:val="004C37D0"/>
    <w:rsid w:val="0053679A"/>
    <w:rsid w:val="00547C81"/>
    <w:rsid w:val="005616FF"/>
    <w:rsid w:val="005A0112"/>
    <w:rsid w:val="005E107F"/>
    <w:rsid w:val="005E2391"/>
    <w:rsid w:val="0060742E"/>
    <w:rsid w:val="006202BB"/>
    <w:rsid w:val="00632DED"/>
    <w:rsid w:val="00682049"/>
    <w:rsid w:val="006834BA"/>
    <w:rsid w:val="00690351"/>
    <w:rsid w:val="006A7EF3"/>
    <w:rsid w:val="006D5053"/>
    <w:rsid w:val="0070742B"/>
    <w:rsid w:val="007122EA"/>
    <w:rsid w:val="007279CA"/>
    <w:rsid w:val="0073435C"/>
    <w:rsid w:val="00735308"/>
    <w:rsid w:val="00754B7F"/>
    <w:rsid w:val="007C264A"/>
    <w:rsid w:val="007D2F03"/>
    <w:rsid w:val="00826454"/>
    <w:rsid w:val="00827628"/>
    <w:rsid w:val="00873D9F"/>
    <w:rsid w:val="008A0CB2"/>
    <w:rsid w:val="008B506F"/>
    <w:rsid w:val="008F1A3F"/>
    <w:rsid w:val="0092262A"/>
    <w:rsid w:val="00941EF7"/>
    <w:rsid w:val="009813A5"/>
    <w:rsid w:val="00981A99"/>
    <w:rsid w:val="00A03F5C"/>
    <w:rsid w:val="00A04B86"/>
    <w:rsid w:val="00A238F7"/>
    <w:rsid w:val="00A30440"/>
    <w:rsid w:val="00A33362"/>
    <w:rsid w:val="00A46072"/>
    <w:rsid w:val="00A8772B"/>
    <w:rsid w:val="00AB3354"/>
    <w:rsid w:val="00B13D03"/>
    <w:rsid w:val="00B9395A"/>
    <w:rsid w:val="00C11C02"/>
    <w:rsid w:val="00C37EA1"/>
    <w:rsid w:val="00C813B0"/>
    <w:rsid w:val="00CC1FB5"/>
    <w:rsid w:val="00CD1380"/>
    <w:rsid w:val="00CF6A58"/>
    <w:rsid w:val="00D20358"/>
    <w:rsid w:val="00D628CA"/>
    <w:rsid w:val="00D7479D"/>
    <w:rsid w:val="00DA077C"/>
    <w:rsid w:val="00DB4DF4"/>
    <w:rsid w:val="00DF35E6"/>
    <w:rsid w:val="00E02660"/>
    <w:rsid w:val="00E03B38"/>
    <w:rsid w:val="00E10F69"/>
    <w:rsid w:val="00E134F9"/>
    <w:rsid w:val="00E56547"/>
    <w:rsid w:val="00E661A2"/>
    <w:rsid w:val="00E732CC"/>
    <w:rsid w:val="00EE0CC6"/>
    <w:rsid w:val="00EE3516"/>
    <w:rsid w:val="00F01CEE"/>
    <w:rsid w:val="00F126B7"/>
    <w:rsid w:val="00F35156"/>
    <w:rsid w:val="00F44476"/>
    <w:rsid w:val="00F52B49"/>
    <w:rsid w:val="00FC22A1"/>
    <w:rsid w:val="00FC3A80"/>
    <w:rsid w:val="00FC55F3"/>
    <w:rsid w:val="00F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F44F"/>
  <w15:chartTrackingRefBased/>
  <w15:docId w15:val="{9F0B1059-D272-4C5E-805A-5376B525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679A"/>
    <w:pPr>
      <w:spacing w:before="120" w:after="12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941EF7"/>
    <w:pPr>
      <w:keepNext/>
      <w:keepLines/>
      <w:numPr>
        <w:numId w:val="39"/>
      </w:numPr>
      <w:outlineLvl w:val="0"/>
    </w:pPr>
    <w:rPr>
      <w:rFonts w:eastAsiaTheme="majorEastAsia"/>
      <w:b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3A6E00"/>
    <w:pPr>
      <w:keepNext/>
      <w:keepLines/>
      <w:numPr>
        <w:ilvl w:val="1"/>
        <w:numId w:val="14"/>
      </w:numPr>
      <w:spacing w:before="240" w:after="0"/>
      <w:jc w:val="left"/>
      <w:outlineLvl w:val="1"/>
    </w:pPr>
    <w:rPr>
      <w:rFonts w:eastAsiaTheme="majorEastAsia"/>
      <w:b/>
      <w:sz w:val="28"/>
      <w:szCs w:val="28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941EF7"/>
    <w:pPr>
      <w:keepNext/>
      <w:keepLines/>
      <w:numPr>
        <w:ilvl w:val="1"/>
        <w:numId w:val="1"/>
      </w:numPr>
      <w:spacing w:before="40" w:after="0"/>
      <w:outlineLvl w:val="2"/>
    </w:pPr>
    <w:rPr>
      <w:rFonts w:eastAsiaTheme="majorEastAsia"/>
      <w:b/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E239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E239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E239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E239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E239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E239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941EF7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A6E00"/>
    <w:rPr>
      <w:rFonts w:ascii="Times New Roman" w:eastAsiaTheme="majorEastAsia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41EF7"/>
    <w:rPr>
      <w:rFonts w:ascii="Times New Roman" w:eastAsiaTheme="majorEastAsia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E239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5E239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5E23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5E239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5E23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E23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">
    <w:name w:val="List Paragraph"/>
    <w:aliases w:val="Bullet 1,Use Case List Paragraph,Основной текст документа,3,Список с булитами,Абзац маркированнный"/>
    <w:basedOn w:val="a0"/>
    <w:link w:val="a4"/>
    <w:uiPriority w:val="34"/>
    <w:qFormat/>
    <w:rsid w:val="005A0112"/>
    <w:pPr>
      <w:numPr>
        <w:numId w:val="36"/>
      </w:numPr>
      <w:contextualSpacing/>
    </w:pPr>
  </w:style>
  <w:style w:type="character" w:customStyle="1" w:styleId="a4">
    <w:name w:val="Абзац списка Знак"/>
    <w:aliases w:val="Bullet 1 Знак,Use Case List Paragraph Знак,Основной текст документа Знак,3 Знак,Список с булитами Знак,Абзац маркированнный Знак"/>
    <w:link w:val="a"/>
    <w:rsid w:val="005A01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0"/>
    <w:next w:val="a0"/>
    <w:link w:val="a6"/>
    <w:uiPriority w:val="10"/>
    <w:qFormat/>
    <w:rsid w:val="005E2391"/>
    <w:pPr>
      <w:spacing w:before="0" w:after="240" w:line="240" w:lineRule="auto"/>
      <w:contextualSpacing/>
      <w:jc w:val="center"/>
    </w:pPr>
    <w:rPr>
      <w:rFonts w:eastAsiaTheme="majorEastAsia"/>
      <w:b/>
      <w:spacing w:val="-10"/>
      <w:kern w:val="28"/>
      <w:sz w:val="32"/>
      <w:szCs w:val="32"/>
    </w:rPr>
  </w:style>
  <w:style w:type="character" w:customStyle="1" w:styleId="a6">
    <w:name w:val="Заголовок Знак"/>
    <w:basedOn w:val="a1"/>
    <w:link w:val="a5"/>
    <w:uiPriority w:val="10"/>
    <w:rsid w:val="005E2391"/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</w:rPr>
  </w:style>
  <w:style w:type="paragraph" w:styleId="a7">
    <w:name w:val="Subtitle"/>
    <w:basedOn w:val="a0"/>
    <w:next w:val="a0"/>
    <w:link w:val="a8"/>
    <w:uiPriority w:val="11"/>
    <w:qFormat/>
    <w:rsid w:val="005E2391"/>
    <w:pPr>
      <w:numPr>
        <w:ilvl w:val="1"/>
      </w:numPr>
      <w:spacing w:after="160" w:line="240" w:lineRule="auto"/>
      <w:ind w:firstLine="720"/>
      <w:jc w:val="center"/>
    </w:pPr>
    <w:rPr>
      <w:rFonts w:eastAsiaTheme="minorEastAsia"/>
      <w:b/>
      <w:color w:val="000000" w:themeColor="text1"/>
      <w:spacing w:val="15"/>
      <w:sz w:val="28"/>
      <w:szCs w:val="28"/>
    </w:rPr>
  </w:style>
  <w:style w:type="character" w:customStyle="1" w:styleId="a8">
    <w:name w:val="Подзаголовок Знак"/>
    <w:basedOn w:val="a1"/>
    <w:link w:val="a7"/>
    <w:uiPriority w:val="11"/>
    <w:rsid w:val="005E2391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  <w:lang w:eastAsia="ru-RU"/>
    </w:rPr>
  </w:style>
  <w:style w:type="paragraph" w:styleId="a9">
    <w:name w:val="header"/>
    <w:basedOn w:val="a0"/>
    <w:link w:val="aa"/>
    <w:uiPriority w:val="99"/>
    <w:unhideWhenUsed/>
    <w:rsid w:val="00021E7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021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021E7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021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Колонтитул"/>
    <w:basedOn w:val="a0"/>
    <w:link w:val="ae"/>
    <w:qFormat/>
    <w:rsid w:val="00021E7D"/>
    <w:pPr>
      <w:spacing w:before="0" w:after="0"/>
      <w:ind w:left="-107" w:hanging="3"/>
      <w:jc w:val="center"/>
    </w:pPr>
    <w:rPr>
      <w:rFonts w:eastAsiaTheme="minorHAnsi"/>
      <w:sz w:val="20"/>
      <w:szCs w:val="20"/>
      <w:lang w:eastAsia="en-US"/>
    </w:rPr>
  </w:style>
  <w:style w:type="character" w:customStyle="1" w:styleId="ae">
    <w:name w:val="Колонтитул Знак"/>
    <w:basedOn w:val="a1"/>
    <w:link w:val="ad"/>
    <w:rsid w:val="00021E7D"/>
    <w:rPr>
      <w:rFonts w:ascii="Times New Roman" w:hAnsi="Times New Roman" w:cs="Times New Roman"/>
      <w:sz w:val="20"/>
      <w:szCs w:val="20"/>
    </w:rPr>
  </w:style>
  <w:style w:type="numbering" w:customStyle="1" w:styleId="Bulleted4">
    <w:name w:val="Bulleted 4"/>
    <w:basedOn w:val="a3"/>
    <w:rsid w:val="008A0CB2"/>
    <w:pPr>
      <w:numPr>
        <w:numId w:val="9"/>
      </w:numPr>
    </w:pPr>
  </w:style>
  <w:style w:type="character" w:styleId="af">
    <w:name w:val="Hyperlink"/>
    <w:basedOn w:val="a1"/>
    <w:uiPriority w:val="99"/>
    <w:unhideWhenUsed/>
    <w:rsid w:val="00827628"/>
    <w:rPr>
      <w:i/>
      <w:color w:val="0000FF"/>
      <w:u w:val="none"/>
    </w:rPr>
  </w:style>
  <w:style w:type="paragraph" w:styleId="21">
    <w:name w:val="Quote"/>
    <w:basedOn w:val="a0"/>
    <w:next w:val="a0"/>
    <w:link w:val="22"/>
    <w:uiPriority w:val="29"/>
    <w:qFormat/>
    <w:rsid w:val="00827628"/>
    <w:pPr>
      <w:spacing w:before="200" w:after="0"/>
      <w:ind w:left="864" w:right="864"/>
      <w:jc w:val="center"/>
    </w:pPr>
    <w:rPr>
      <w:rFonts w:eastAsiaTheme="minorHAnsi"/>
      <w:i/>
      <w:iCs/>
      <w:color w:val="262626" w:themeColor="text1" w:themeTint="D9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827628"/>
    <w:rPr>
      <w:rFonts w:ascii="Times New Roman" w:hAnsi="Times New Roman" w:cs="Times New Roman"/>
      <w:i/>
      <w:iCs/>
      <w:color w:val="262626" w:themeColor="text1" w:themeTint="D9"/>
      <w:sz w:val="24"/>
      <w:szCs w:val="24"/>
    </w:rPr>
  </w:style>
  <w:style w:type="paragraph" w:styleId="af0">
    <w:name w:val="TOC Heading"/>
    <w:basedOn w:val="10"/>
    <w:next w:val="a0"/>
    <w:uiPriority w:val="39"/>
    <w:unhideWhenUsed/>
    <w:qFormat/>
    <w:rsid w:val="00304000"/>
    <w:pPr>
      <w:numPr>
        <w:numId w:val="0"/>
      </w:numPr>
      <w:spacing w:before="240" w:after="0" w:line="259" w:lineRule="auto"/>
      <w:jc w:val="left"/>
      <w:outlineLvl w:val="9"/>
    </w:pPr>
    <w:rPr>
      <w:color w:val="2E74B5" w:themeColor="accent1" w:themeShade="BF"/>
    </w:rPr>
  </w:style>
  <w:style w:type="paragraph" w:styleId="23">
    <w:name w:val="toc 2"/>
    <w:basedOn w:val="a0"/>
    <w:next w:val="a0"/>
    <w:autoRedefine/>
    <w:uiPriority w:val="39"/>
    <w:unhideWhenUsed/>
    <w:rsid w:val="00981A99"/>
    <w:pPr>
      <w:tabs>
        <w:tab w:val="left" w:pos="567"/>
        <w:tab w:val="left" w:pos="880"/>
        <w:tab w:val="right" w:leader="dot" w:pos="9345"/>
      </w:tabs>
      <w:spacing w:before="0" w:after="0" w:line="240" w:lineRule="auto"/>
      <w:ind w:left="284"/>
      <w:jc w:val="left"/>
    </w:pPr>
  </w:style>
  <w:style w:type="paragraph" w:customStyle="1" w:styleId="af1">
    <w:name w:val="ЧТЗ_Обычный текст"/>
    <w:basedOn w:val="a0"/>
    <w:link w:val="af2"/>
    <w:qFormat/>
    <w:rsid w:val="00FC22A1"/>
    <w:pPr>
      <w:widowControl w:val="0"/>
      <w:spacing w:before="0" w:after="0"/>
      <w:ind w:firstLine="709"/>
    </w:pPr>
    <w:rPr>
      <w:rFonts w:eastAsia="Calibri"/>
    </w:rPr>
  </w:style>
  <w:style w:type="paragraph" w:customStyle="1" w:styleId="1">
    <w:name w:val="ЧТЗ_Список 1"/>
    <w:basedOn w:val="a0"/>
    <w:link w:val="12"/>
    <w:qFormat/>
    <w:rsid w:val="00FC22A1"/>
    <w:pPr>
      <w:widowControl w:val="0"/>
      <w:numPr>
        <w:ilvl w:val="1"/>
        <w:numId w:val="21"/>
      </w:numPr>
      <w:spacing w:before="0" w:after="0"/>
    </w:pPr>
    <w:rPr>
      <w:rFonts w:eastAsia="MS Gothic"/>
      <w:bCs/>
    </w:rPr>
  </w:style>
  <w:style w:type="character" w:customStyle="1" w:styleId="af2">
    <w:name w:val="ЧТЗ_Обычный текст Знак"/>
    <w:basedOn w:val="a1"/>
    <w:link w:val="af1"/>
    <w:rsid w:val="00FC22A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ЧТЗ_Список 1 Знак"/>
    <w:basedOn w:val="a1"/>
    <w:link w:val="1"/>
    <w:rsid w:val="00FC22A1"/>
    <w:rPr>
      <w:rFonts w:ascii="Times New Roman" w:eastAsia="MS Gothic" w:hAnsi="Times New Roman" w:cs="Times New Roman"/>
      <w:bCs/>
      <w:sz w:val="24"/>
      <w:szCs w:val="24"/>
      <w:lang w:eastAsia="ru-RU"/>
    </w:rPr>
  </w:style>
  <w:style w:type="paragraph" w:styleId="af3">
    <w:name w:val="caption"/>
    <w:basedOn w:val="a0"/>
    <w:next w:val="a0"/>
    <w:uiPriority w:val="35"/>
    <w:unhideWhenUsed/>
    <w:qFormat/>
    <w:rsid w:val="0070742B"/>
    <w:pPr>
      <w:spacing w:before="0" w:after="200" w:line="240" w:lineRule="auto"/>
      <w:jc w:val="center"/>
    </w:pPr>
    <w:rPr>
      <w:i/>
      <w:iCs/>
      <w:color w:val="44546A" w:themeColor="text2"/>
      <w:sz w:val="18"/>
      <w:szCs w:val="18"/>
    </w:rPr>
  </w:style>
  <w:style w:type="paragraph" w:styleId="13">
    <w:name w:val="toc 1"/>
    <w:basedOn w:val="a0"/>
    <w:next w:val="a0"/>
    <w:autoRedefine/>
    <w:uiPriority w:val="39"/>
    <w:unhideWhenUsed/>
    <w:rsid w:val="00941EF7"/>
    <w:pPr>
      <w:spacing w:after="100"/>
    </w:pPr>
  </w:style>
  <w:style w:type="paragraph" w:styleId="31">
    <w:name w:val="toc 3"/>
    <w:basedOn w:val="a0"/>
    <w:next w:val="a0"/>
    <w:autoRedefine/>
    <w:uiPriority w:val="39"/>
    <w:unhideWhenUsed/>
    <w:rsid w:val="00941EF7"/>
    <w:pPr>
      <w:spacing w:after="100"/>
      <w:ind w:left="480"/>
    </w:pPr>
  </w:style>
  <w:style w:type="paragraph" w:customStyle="1" w:styleId="af4">
    <w:name w:val="Обычный (таблица)"/>
    <w:basedOn w:val="a0"/>
    <w:link w:val="af5"/>
    <w:qFormat/>
    <w:rsid w:val="00941EF7"/>
    <w:pPr>
      <w:keepLines/>
      <w:spacing w:before="0" w:after="0" w:line="240" w:lineRule="auto"/>
      <w:ind w:firstLine="0"/>
      <w:jc w:val="left"/>
    </w:pPr>
    <w:rPr>
      <w:sz w:val="22"/>
      <w:szCs w:val="22"/>
      <w:lang w:val="en-US"/>
    </w:rPr>
  </w:style>
  <w:style w:type="character" w:customStyle="1" w:styleId="af5">
    <w:name w:val="Обычный (таблица) Знак"/>
    <w:link w:val="af4"/>
    <w:rsid w:val="00941EF7"/>
    <w:rPr>
      <w:rFonts w:ascii="Times New Roman" w:eastAsia="Times New Roman" w:hAnsi="Times New Roman" w:cs="Times New Roman"/>
      <w:lang w:val="en-US" w:eastAsia="ru-RU"/>
    </w:rPr>
  </w:style>
  <w:style w:type="paragraph" w:customStyle="1" w:styleId="af6">
    <w:name w:val="Заг_Таб"/>
    <w:basedOn w:val="a0"/>
    <w:link w:val="af7"/>
    <w:qFormat/>
    <w:rsid w:val="00941EF7"/>
    <w:pPr>
      <w:keepNext/>
      <w:spacing w:before="0" w:after="0" w:line="276" w:lineRule="auto"/>
      <w:ind w:left="-110" w:firstLine="0"/>
      <w:jc w:val="center"/>
    </w:pPr>
    <w:rPr>
      <w:b/>
      <w:sz w:val="22"/>
      <w:szCs w:val="22"/>
    </w:rPr>
  </w:style>
  <w:style w:type="character" w:customStyle="1" w:styleId="af7">
    <w:name w:val="Заг_Таб Знак"/>
    <w:basedOn w:val="a1"/>
    <w:link w:val="af6"/>
    <w:rsid w:val="00941EF7"/>
    <w:rPr>
      <w:rFonts w:ascii="Times New Roman" w:eastAsia="Times New Roman" w:hAnsi="Times New Roman" w:cs="Times New Roman"/>
      <w:b/>
      <w:lang w:eastAsia="ru-RU"/>
    </w:rPr>
  </w:style>
  <w:style w:type="character" w:styleId="af8">
    <w:name w:val="Emphasis"/>
    <w:basedOn w:val="a1"/>
    <w:uiPriority w:val="20"/>
    <w:qFormat/>
    <w:rsid w:val="00380D17"/>
    <w:rPr>
      <w:i/>
      <w:iCs/>
    </w:rPr>
  </w:style>
  <w:style w:type="character" w:styleId="af9">
    <w:name w:val="annotation reference"/>
    <w:basedOn w:val="a1"/>
    <w:uiPriority w:val="99"/>
    <w:semiHidden/>
    <w:unhideWhenUsed/>
    <w:rsid w:val="00A30440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A30440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A30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3044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304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0"/>
    <w:link w:val="aff"/>
    <w:uiPriority w:val="99"/>
    <w:semiHidden/>
    <w:unhideWhenUsed/>
    <w:rsid w:val="00A3044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sid w:val="00A30440"/>
    <w:rPr>
      <w:rFonts w:ascii="Segoe UI" w:eastAsia="Times New Roman" w:hAnsi="Segoe UI" w:cs="Segoe UI"/>
      <w:sz w:val="18"/>
      <w:szCs w:val="18"/>
      <w:lang w:eastAsia="ru-RU"/>
    </w:rPr>
  </w:style>
  <w:style w:type="character" w:styleId="aff0">
    <w:name w:val="Strong"/>
    <w:uiPriority w:val="22"/>
    <w:qFormat/>
    <w:rsid w:val="00547C81"/>
    <w:rPr>
      <w:b/>
      <w:bCs/>
    </w:rPr>
  </w:style>
  <w:style w:type="paragraph" w:styleId="aff1">
    <w:name w:val="Plain Text"/>
    <w:aliases w:val="Знак"/>
    <w:basedOn w:val="a0"/>
    <w:link w:val="aff2"/>
    <w:rsid w:val="00547C81"/>
    <w:pPr>
      <w:spacing w:before="0" w:after="0" w:line="240" w:lineRule="auto"/>
      <w:ind w:firstLine="540"/>
    </w:pPr>
    <w:rPr>
      <w:rFonts w:cs="Courier New"/>
      <w:sz w:val="26"/>
      <w:szCs w:val="20"/>
    </w:rPr>
  </w:style>
  <w:style w:type="character" w:customStyle="1" w:styleId="aff2">
    <w:name w:val="Текст Знак"/>
    <w:aliases w:val="Знак Знак"/>
    <w:basedOn w:val="a1"/>
    <w:link w:val="aff1"/>
    <w:rsid w:val="00547C81"/>
    <w:rPr>
      <w:rFonts w:ascii="Times New Roman" w:eastAsia="Times New Roman" w:hAnsi="Times New Roman" w:cs="Courier New"/>
      <w:sz w:val="26"/>
      <w:szCs w:val="20"/>
      <w:lang w:eastAsia="ru-RU"/>
    </w:rPr>
  </w:style>
  <w:style w:type="paragraph" w:customStyle="1" w:styleId="ETCHead1">
    <w:name w:val="ETC_Head_1"/>
    <w:basedOn w:val="10"/>
    <w:next w:val="a0"/>
    <w:qFormat/>
    <w:rsid w:val="003A6E00"/>
    <w:pPr>
      <w:keepNext w:val="0"/>
      <w:pageBreakBefore/>
      <w:numPr>
        <w:numId w:val="43"/>
      </w:numPr>
      <w:spacing w:before="240" w:after="240" w:line="276" w:lineRule="auto"/>
    </w:pPr>
    <w:rPr>
      <w:rFonts w:eastAsiaTheme="minorHAnsi" w:cstheme="minorBidi"/>
      <w:sz w:val="26"/>
      <w:szCs w:val="28"/>
      <w:u w:color="000000"/>
      <w:lang w:eastAsia="en-US"/>
    </w:rPr>
  </w:style>
  <w:style w:type="paragraph" w:customStyle="1" w:styleId="aff3">
    <w:name w:val="Шрифт методички Знак"/>
    <w:rsid w:val="006A7EF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eastAsia="ru-RU"/>
    </w:rPr>
  </w:style>
  <w:style w:type="table" w:styleId="aff4">
    <w:name w:val="Table Grid"/>
    <w:basedOn w:val="a2"/>
    <w:uiPriority w:val="39"/>
    <w:rsid w:val="006A7EF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EC96E-40B3-43A6-AC9B-D2FEAFB7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2445</TotalTime>
  <Pages>5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Елена Александровна</dc:creator>
  <cp:keywords/>
  <dc:description/>
  <cp:lastModifiedBy>Братишко Елена Станиславовна</cp:lastModifiedBy>
  <cp:revision>20</cp:revision>
  <dcterms:created xsi:type="dcterms:W3CDTF">2023-08-29T13:28:00Z</dcterms:created>
  <dcterms:modified xsi:type="dcterms:W3CDTF">2025-01-27T11:44:00Z</dcterms:modified>
</cp:coreProperties>
</file>