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B23E8" w14:textId="77777777" w:rsidR="005E2391" w:rsidRDefault="005E2391" w:rsidP="0053679A">
      <w:pPr>
        <w:pStyle w:val="a5"/>
      </w:pPr>
      <w:bookmarkStart w:id="0" w:name="_GoBack"/>
      <w:bookmarkEnd w:id="0"/>
    </w:p>
    <w:p w14:paraId="20BD6708" w14:textId="77777777" w:rsidR="005E2391" w:rsidRDefault="005E2391" w:rsidP="0053679A">
      <w:pPr>
        <w:pStyle w:val="a5"/>
      </w:pPr>
    </w:p>
    <w:p w14:paraId="1D26592D" w14:textId="77777777" w:rsidR="005E2391" w:rsidRDefault="005E2391" w:rsidP="0053679A">
      <w:pPr>
        <w:pStyle w:val="a5"/>
      </w:pPr>
    </w:p>
    <w:p w14:paraId="6337E0D2" w14:textId="77777777" w:rsidR="005E2391" w:rsidRDefault="005E2391" w:rsidP="0053679A"/>
    <w:p w14:paraId="71B8D172" w14:textId="77777777" w:rsidR="005E2391" w:rsidRDefault="005E2391" w:rsidP="0053679A">
      <w:pPr>
        <w:rPr>
          <w:lang w:val="en-US"/>
        </w:rPr>
      </w:pPr>
    </w:p>
    <w:p w14:paraId="5A47F79A" w14:textId="77777777" w:rsidR="008A0CB2" w:rsidRDefault="008A0CB2" w:rsidP="0053679A">
      <w:pPr>
        <w:rPr>
          <w:lang w:val="en-US"/>
        </w:rPr>
      </w:pPr>
    </w:p>
    <w:p w14:paraId="15F2AC16" w14:textId="77777777" w:rsidR="008A0CB2" w:rsidRPr="008A0CB2" w:rsidRDefault="008A0CB2" w:rsidP="0053679A">
      <w:pPr>
        <w:rPr>
          <w:lang w:val="en-US"/>
        </w:rPr>
      </w:pPr>
    </w:p>
    <w:p w14:paraId="19C07301" w14:textId="77777777" w:rsidR="005E2391" w:rsidRDefault="005E2391" w:rsidP="0053679A">
      <w:pPr>
        <w:pStyle w:val="a5"/>
      </w:pPr>
    </w:p>
    <w:p w14:paraId="0708AAE2" w14:textId="77777777" w:rsidR="005E2391" w:rsidRDefault="005E2391" w:rsidP="0053679A">
      <w:pPr>
        <w:pStyle w:val="a5"/>
      </w:pPr>
    </w:p>
    <w:p w14:paraId="72905872" w14:textId="77777777" w:rsidR="005E2391" w:rsidRDefault="005E2391" w:rsidP="0053679A">
      <w:pPr>
        <w:pStyle w:val="a5"/>
      </w:pPr>
    </w:p>
    <w:p w14:paraId="269DFE08" w14:textId="5FE98B07" w:rsidR="005E2391" w:rsidRPr="00251569" w:rsidRDefault="00251569" w:rsidP="0053679A">
      <w:pPr>
        <w:pStyle w:val="a5"/>
      </w:pPr>
      <w:r>
        <w:t>Описание процессов жизненного цикла</w:t>
      </w:r>
    </w:p>
    <w:p w14:paraId="1627530C" w14:textId="5AC54F96" w:rsidR="005E2391" w:rsidRPr="005C0C58" w:rsidRDefault="005C0C58" w:rsidP="0053679A">
      <w:pPr>
        <w:pStyle w:val="a7"/>
      </w:pPr>
      <w:r>
        <w:rPr>
          <w:lang w:val="en-US"/>
        </w:rPr>
        <w:t>RT</w:t>
      </w:r>
      <w:r w:rsidRPr="00724CD5">
        <w:t xml:space="preserve"> </w:t>
      </w:r>
      <w:r w:rsidR="006D5DB0">
        <w:rPr>
          <w:lang w:val="en-US"/>
        </w:rPr>
        <w:t>KEYID</w:t>
      </w:r>
    </w:p>
    <w:p w14:paraId="7DA9BA8A" w14:textId="77777777" w:rsidR="005E2391" w:rsidRPr="0034050E" w:rsidRDefault="005E2391" w:rsidP="0053679A">
      <w:pPr>
        <w:pStyle w:val="a7"/>
      </w:pPr>
    </w:p>
    <w:p w14:paraId="73662F66" w14:textId="77777777" w:rsidR="005E2391" w:rsidRPr="00F44E27" w:rsidRDefault="005E2391" w:rsidP="0053679A"/>
    <w:p w14:paraId="32355238" w14:textId="77777777" w:rsidR="005E2391" w:rsidRPr="00F44E27" w:rsidRDefault="005E2391" w:rsidP="0053679A"/>
    <w:p w14:paraId="429FF30E" w14:textId="77777777" w:rsidR="005E2391" w:rsidRDefault="005E2391" w:rsidP="0053679A"/>
    <w:p w14:paraId="0D3C2938" w14:textId="77777777" w:rsidR="005E2391" w:rsidRPr="00F44E27" w:rsidRDefault="005E2391" w:rsidP="0053679A"/>
    <w:p w14:paraId="5806079C" w14:textId="77777777" w:rsidR="005E2391" w:rsidRDefault="005E2391" w:rsidP="0053679A"/>
    <w:p w14:paraId="7A5EC356" w14:textId="77777777" w:rsidR="008A0CB2" w:rsidRDefault="008A0CB2" w:rsidP="0053679A"/>
    <w:p w14:paraId="2078A804" w14:textId="77777777" w:rsidR="008A0CB2" w:rsidRDefault="008A0CB2" w:rsidP="0053679A"/>
    <w:p w14:paraId="4FD258F9" w14:textId="77777777" w:rsidR="008A0CB2" w:rsidRDefault="008A0CB2" w:rsidP="0053679A"/>
    <w:p w14:paraId="53AC3926" w14:textId="77777777" w:rsidR="005E2391" w:rsidRPr="00F44E27" w:rsidRDefault="005E2391" w:rsidP="0053679A"/>
    <w:p w14:paraId="111947D7" w14:textId="77777777" w:rsidR="005E2391" w:rsidRPr="00F44E27" w:rsidRDefault="005E2391" w:rsidP="0053679A"/>
    <w:p w14:paraId="11E5BF33" w14:textId="77777777" w:rsidR="00230507" w:rsidRDefault="00230507" w:rsidP="00230507">
      <w:pPr>
        <w:pStyle w:val="a7"/>
      </w:pPr>
    </w:p>
    <w:p w14:paraId="35E4D4EE" w14:textId="77777777" w:rsidR="00230507" w:rsidRDefault="00230507" w:rsidP="00230507">
      <w:pPr>
        <w:pStyle w:val="a7"/>
      </w:pPr>
    </w:p>
    <w:p w14:paraId="26C97A4A" w14:textId="77777777" w:rsidR="00230507" w:rsidRDefault="00230507" w:rsidP="00230507">
      <w:pPr>
        <w:pStyle w:val="a7"/>
      </w:pPr>
    </w:p>
    <w:p w14:paraId="1A653BD5" w14:textId="69E644B2" w:rsidR="00230507" w:rsidRPr="00230507" w:rsidRDefault="005E2391" w:rsidP="00230507">
      <w:pPr>
        <w:pStyle w:val="a7"/>
        <w:ind w:firstLine="0"/>
      </w:pPr>
      <w:r w:rsidRPr="000B5B6D">
        <w:t>202</w:t>
      </w:r>
      <w:r w:rsidR="00BC554A">
        <w:t>5</w:t>
      </w:r>
      <w:r>
        <w:t xml:space="preserve"> г</w:t>
      </w:r>
      <w:r w:rsidRPr="00A04B86">
        <w:t>.</w:t>
      </w:r>
    </w:p>
    <w:p w14:paraId="38B510C7" w14:textId="77777777" w:rsidR="005E2391" w:rsidRDefault="005E2391" w:rsidP="00230507">
      <w:pPr>
        <w:ind w:firstLine="0"/>
        <w:rPr>
          <w:szCs w:val="40"/>
        </w:rPr>
      </w:pPr>
      <w:r w:rsidRPr="00F44E27">
        <w:br w:type="page"/>
      </w:r>
    </w:p>
    <w:sdt>
      <w:sdtPr>
        <w:rPr>
          <w:rFonts w:eastAsia="Times New Roman"/>
          <w:b w:val="0"/>
          <w:color w:val="auto"/>
          <w:sz w:val="24"/>
          <w:szCs w:val="24"/>
        </w:rPr>
        <w:id w:val="96408236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5517731" w14:textId="77777777" w:rsidR="00CD1380" w:rsidRPr="00CD1380" w:rsidRDefault="00CD1380" w:rsidP="00CD1380">
          <w:pPr>
            <w:pStyle w:val="af0"/>
            <w:jc w:val="center"/>
            <w:rPr>
              <w:color w:val="auto"/>
            </w:rPr>
          </w:pPr>
          <w:r w:rsidRPr="00CD1380">
            <w:rPr>
              <w:color w:val="auto"/>
            </w:rPr>
            <w:t>Содержание</w:t>
          </w:r>
        </w:p>
        <w:p w14:paraId="2BF30D11" w14:textId="0D21C335" w:rsidR="00664D1A" w:rsidRDefault="00CD1380">
          <w:pPr>
            <w:pStyle w:val="13"/>
            <w:tabs>
              <w:tab w:val="left" w:pos="12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6071921" w:history="1">
            <w:r w:rsidR="00664D1A" w:rsidRPr="00A82D2F">
              <w:rPr>
                <w:rStyle w:val="af"/>
                <w:noProof/>
              </w:rPr>
              <w:t>1.</w:t>
            </w:r>
            <w:r w:rsidR="00664D1A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664D1A" w:rsidRPr="00A82D2F">
              <w:rPr>
                <w:rStyle w:val="af"/>
                <w:noProof/>
              </w:rPr>
              <w:t>Развертывание (Deployment/Installation)</w:t>
            </w:r>
            <w:r w:rsidR="00664D1A">
              <w:rPr>
                <w:noProof/>
                <w:webHidden/>
              </w:rPr>
              <w:tab/>
            </w:r>
            <w:r w:rsidR="00664D1A">
              <w:rPr>
                <w:noProof/>
                <w:webHidden/>
              </w:rPr>
              <w:fldChar w:fldCharType="begin"/>
            </w:r>
            <w:r w:rsidR="00664D1A">
              <w:rPr>
                <w:noProof/>
                <w:webHidden/>
              </w:rPr>
              <w:instrText xml:space="preserve"> PAGEREF _Toc216071921 \h </w:instrText>
            </w:r>
            <w:r w:rsidR="00664D1A">
              <w:rPr>
                <w:noProof/>
                <w:webHidden/>
              </w:rPr>
            </w:r>
            <w:r w:rsidR="00664D1A">
              <w:rPr>
                <w:noProof/>
                <w:webHidden/>
              </w:rPr>
              <w:fldChar w:fldCharType="separate"/>
            </w:r>
            <w:r w:rsidR="00664D1A">
              <w:rPr>
                <w:noProof/>
                <w:webHidden/>
              </w:rPr>
              <w:t>3</w:t>
            </w:r>
            <w:r w:rsidR="00664D1A">
              <w:rPr>
                <w:noProof/>
                <w:webHidden/>
              </w:rPr>
              <w:fldChar w:fldCharType="end"/>
            </w:r>
          </w:hyperlink>
        </w:p>
        <w:p w14:paraId="2649138D" w14:textId="1A957734" w:rsidR="00664D1A" w:rsidRDefault="00E02BEC">
          <w:pPr>
            <w:pStyle w:val="13"/>
            <w:tabs>
              <w:tab w:val="left" w:pos="12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6071922" w:history="1">
            <w:r w:rsidR="00664D1A" w:rsidRPr="00A82D2F">
              <w:rPr>
                <w:rStyle w:val="af"/>
                <w:noProof/>
              </w:rPr>
              <w:t>2.</w:t>
            </w:r>
            <w:r w:rsidR="00664D1A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664D1A" w:rsidRPr="00A82D2F">
              <w:rPr>
                <w:rStyle w:val="af"/>
                <w:noProof/>
              </w:rPr>
              <w:t>Конфигурация и Активация</w:t>
            </w:r>
            <w:r w:rsidR="00664D1A">
              <w:rPr>
                <w:noProof/>
                <w:webHidden/>
              </w:rPr>
              <w:tab/>
            </w:r>
            <w:r w:rsidR="00664D1A">
              <w:rPr>
                <w:noProof/>
                <w:webHidden/>
              </w:rPr>
              <w:fldChar w:fldCharType="begin"/>
            </w:r>
            <w:r w:rsidR="00664D1A">
              <w:rPr>
                <w:noProof/>
                <w:webHidden/>
              </w:rPr>
              <w:instrText xml:space="preserve"> PAGEREF _Toc216071922 \h </w:instrText>
            </w:r>
            <w:r w:rsidR="00664D1A">
              <w:rPr>
                <w:noProof/>
                <w:webHidden/>
              </w:rPr>
            </w:r>
            <w:r w:rsidR="00664D1A">
              <w:rPr>
                <w:noProof/>
                <w:webHidden/>
              </w:rPr>
              <w:fldChar w:fldCharType="separate"/>
            </w:r>
            <w:r w:rsidR="00664D1A">
              <w:rPr>
                <w:noProof/>
                <w:webHidden/>
              </w:rPr>
              <w:t>3</w:t>
            </w:r>
            <w:r w:rsidR="00664D1A">
              <w:rPr>
                <w:noProof/>
                <w:webHidden/>
              </w:rPr>
              <w:fldChar w:fldCharType="end"/>
            </w:r>
          </w:hyperlink>
        </w:p>
        <w:p w14:paraId="5C7FE1E9" w14:textId="36A0EC38" w:rsidR="00664D1A" w:rsidRDefault="00E02BEC">
          <w:pPr>
            <w:pStyle w:val="13"/>
            <w:tabs>
              <w:tab w:val="left" w:pos="12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6071923" w:history="1">
            <w:r w:rsidR="00664D1A" w:rsidRPr="00A82D2F">
              <w:rPr>
                <w:rStyle w:val="af"/>
                <w:noProof/>
              </w:rPr>
              <w:t>3.</w:t>
            </w:r>
            <w:r w:rsidR="00664D1A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664D1A" w:rsidRPr="00A82D2F">
              <w:rPr>
                <w:rStyle w:val="af"/>
                <w:noProof/>
              </w:rPr>
              <w:t>Эксплуатация и Мониторинг</w:t>
            </w:r>
            <w:r w:rsidR="00664D1A">
              <w:rPr>
                <w:noProof/>
                <w:webHidden/>
              </w:rPr>
              <w:tab/>
            </w:r>
            <w:r w:rsidR="00664D1A">
              <w:rPr>
                <w:noProof/>
                <w:webHidden/>
              </w:rPr>
              <w:fldChar w:fldCharType="begin"/>
            </w:r>
            <w:r w:rsidR="00664D1A">
              <w:rPr>
                <w:noProof/>
                <w:webHidden/>
              </w:rPr>
              <w:instrText xml:space="preserve"> PAGEREF _Toc216071923 \h </w:instrText>
            </w:r>
            <w:r w:rsidR="00664D1A">
              <w:rPr>
                <w:noProof/>
                <w:webHidden/>
              </w:rPr>
            </w:r>
            <w:r w:rsidR="00664D1A">
              <w:rPr>
                <w:noProof/>
                <w:webHidden/>
              </w:rPr>
              <w:fldChar w:fldCharType="separate"/>
            </w:r>
            <w:r w:rsidR="00664D1A">
              <w:rPr>
                <w:noProof/>
                <w:webHidden/>
              </w:rPr>
              <w:t>4</w:t>
            </w:r>
            <w:r w:rsidR="00664D1A">
              <w:rPr>
                <w:noProof/>
                <w:webHidden/>
              </w:rPr>
              <w:fldChar w:fldCharType="end"/>
            </w:r>
          </w:hyperlink>
        </w:p>
        <w:p w14:paraId="310A91BF" w14:textId="0925A60A" w:rsidR="00664D1A" w:rsidRDefault="00E02BEC">
          <w:pPr>
            <w:pStyle w:val="13"/>
            <w:tabs>
              <w:tab w:val="left" w:pos="12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6071924" w:history="1">
            <w:r w:rsidR="00664D1A" w:rsidRPr="00A82D2F">
              <w:rPr>
                <w:rStyle w:val="af"/>
                <w:noProof/>
              </w:rPr>
              <w:t>4.</w:t>
            </w:r>
            <w:r w:rsidR="00664D1A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664D1A" w:rsidRPr="00A82D2F">
              <w:rPr>
                <w:rStyle w:val="af"/>
                <w:noProof/>
              </w:rPr>
              <w:t>Обслуживание и Обновление</w:t>
            </w:r>
            <w:r w:rsidR="00664D1A">
              <w:rPr>
                <w:noProof/>
                <w:webHidden/>
              </w:rPr>
              <w:tab/>
            </w:r>
            <w:r w:rsidR="00664D1A">
              <w:rPr>
                <w:noProof/>
                <w:webHidden/>
              </w:rPr>
              <w:fldChar w:fldCharType="begin"/>
            </w:r>
            <w:r w:rsidR="00664D1A">
              <w:rPr>
                <w:noProof/>
                <w:webHidden/>
              </w:rPr>
              <w:instrText xml:space="preserve"> PAGEREF _Toc216071924 \h </w:instrText>
            </w:r>
            <w:r w:rsidR="00664D1A">
              <w:rPr>
                <w:noProof/>
                <w:webHidden/>
              </w:rPr>
            </w:r>
            <w:r w:rsidR="00664D1A">
              <w:rPr>
                <w:noProof/>
                <w:webHidden/>
              </w:rPr>
              <w:fldChar w:fldCharType="separate"/>
            </w:r>
            <w:r w:rsidR="00664D1A">
              <w:rPr>
                <w:noProof/>
                <w:webHidden/>
              </w:rPr>
              <w:t>4</w:t>
            </w:r>
            <w:r w:rsidR="00664D1A">
              <w:rPr>
                <w:noProof/>
                <w:webHidden/>
              </w:rPr>
              <w:fldChar w:fldCharType="end"/>
            </w:r>
          </w:hyperlink>
        </w:p>
        <w:p w14:paraId="4B10F06C" w14:textId="7D8607A7" w:rsidR="00CD1380" w:rsidRDefault="00CD1380">
          <w:r>
            <w:rPr>
              <w:b/>
              <w:bCs/>
            </w:rPr>
            <w:fldChar w:fldCharType="end"/>
          </w:r>
        </w:p>
      </w:sdtContent>
    </w:sdt>
    <w:p w14:paraId="46405A83" w14:textId="5711BB19" w:rsidR="00DB59B6" w:rsidRPr="00DB59B6" w:rsidRDefault="00304000" w:rsidP="00DB59B6">
      <w:pPr>
        <w:spacing w:before="0" w:after="160" w:line="259" w:lineRule="auto"/>
        <w:ind w:firstLine="0"/>
        <w:jc w:val="left"/>
      </w:pPr>
      <w:r>
        <w:br w:type="page"/>
      </w:r>
      <w:r w:rsidR="00DB59B6" w:rsidRPr="00DB59B6">
        <w:t xml:space="preserve">Проект </w:t>
      </w:r>
      <w:r w:rsidR="00DB59B6" w:rsidRPr="00DB59B6">
        <w:rPr>
          <w:b/>
          <w:bCs/>
        </w:rPr>
        <w:t>keyid</w:t>
      </w:r>
      <w:r w:rsidR="00DB59B6" w:rsidRPr="00DB59B6">
        <w:t xml:space="preserve"> состоит из двух компонентов — плагина аутентификации (SPI) и темы Nebula. Их жизненный цикл включает </w:t>
      </w:r>
      <w:r w:rsidR="00F171B9">
        <w:t>четыре</w:t>
      </w:r>
      <w:r w:rsidR="00DB59B6" w:rsidRPr="00DB59B6">
        <w:t xml:space="preserve"> ключевых этапов: развертывание, конфигурация, эксплуатация и поддержка.</w:t>
      </w:r>
    </w:p>
    <w:p w14:paraId="1337483C" w14:textId="5B55E222" w:rsidR="00DB59B6" w:rsidRPr="00DB59B6" w:rsidRDefault="00DB59B6" w:rsidP="00DB59B6">
      <w:pPr>
        <w:spacing w:before="0" w:after="160" w:line="259" w:lineRule="auto"/>
        <w:ind w:firstLine="0"/>
        <w:jc w:val="left"/>
      </w:pPr>
    </w:p>
    <w:p w14:paraId="4CB3973A" w14:textId="621C420F" w:rsidR="00DB59B6" w:rsidRPr="00DB59B6" w:rsidRDefault="00DB59B6" w:rsidP="00F171B9">
      <w:pPr>
        <w:pStyle w:val="10"/>
      </w:pPr>
      <w:bookmarkStart w:id="1" w:name="_Toc216071921"/>
      <w:r w:rsidRPr="00DB59B6">
        <w:t>Развертывание (Deployment/Installation)</w:t>
      </w:r>
      <w:bookmarkEnd w:id="1"/>
    </w:p>
    <w:p w14:paraId="20BD5AE6" w14:textId="6BB401C4" w:rsidR="00DB59B6" w:rsidRPr="00DB59B6" w:rsidRDefault="00DB59B6" w:rsidP="00DB59B6">
      <w:pPr>
        <w:spacing w:before="0" w:after="160" w:line="259" w:lineRule="auto"/>
        <w:ind w:firstLine="0"/>
        <w:jc w:val="left"/>
      </w:pPr>
      <w:r w:rsidRPr="00DB59B6">
        <w:t xml:space="preserve">1. </w:t>
      </w:r>
      <w:r w:rsidRPr="00DB59B6">
        <w:rPr>
          <w:b/>
          <w:bCs/>
        </w:rPr>
        <w:t>Размещение файла:</w:t>
      </w:r>
      <w:r w:rsidRPr="00DB59B6">
        <w:t xml:space="preserve"> JAR-файл</w:t>
      </w:r>
      <w:r w:rsidR="00F171B9">
        <w:t>ы</w:t>
      </w:r>
      <w:r w:rsidRPr="00DB59B6">
        <w:t xml:space="preserve"> необходимо скопировать в каталог провайдеров на сервере Keycloak: /opt/keycloak/providers/ или $KC_HOME/providers/</w:t>
      </w:r>
    </w:p>
    <w:p w14:paraId="1B54E054" w14:textId="5E438659" w:rsidR="00DB59B6" w:rsidRPr="00DB59B6" w:rsidRDefault="00DB59B6" w:rsidP="00DB59B6">
      <w:pPr>
        <w:spacing w:before="0" w:after="160" w:line="259" w:lineRule="auto"/>
        <w:ind w:firstLine="0"/>
        <w:jc w:val="left"/>
      </w:pPr>
    </w:p>
    <w:p w14:paraId="222EC7E4" w14:textId="77777777" w:rsidR="00DB59B6" w:rsidRPr="00DB59B6" w:rsidRDefault="00DB59B6" w:rsidP="00DB59B6">
      <w:pPr>
        <w:spacing w:before="0" w:after="160" w:line="259" w:lineRule="auto"/>
        <w:ind w:firstLine="0"/>
        <w:jc w:val="left"/>
      </w:pPr>
      <w:r w:rsidRPr="00DB59B6">
        <w:t xml:space="preserve">2. </w:t>
      </w:r>
      <w:r w:rsidRPr="00DB59B6">
        <w:rPr>
          <w:b/>
          <w:bCs/>
        </w:rPr>
        <w:t>Активация:</w:t>
      </w:r>
      <w:r w:rsidRPr="00DB59B6">
        <w:t xml:space="preserve"> Требуется перезапуск инстанса Keycloak, что запускает процесс перекомпоновки (re-build), чтобы сервер обнаружил и активировал новый SPI и ресурсы темы</w:t>
      </w:r>
    </w:p>
    <w:p w14:paraId="4A3995AE" w14:textId="2D80D178" w:rsidR="00DB59B6" w:rsidRPr="00DB59B6" w:rsidRDefault="00DB59B6" w:rsidP="00DB59B6">
      <w:pPr>
        <w:spacing w:before="0" w:after="160" w:line="259" w:lineRule="auto"/>
        <w:ind w:firstLine="0"/>
        <w:jc w:val="left"/>
      </w:pPr>
    </w:p>
    <w:p w14:paraId="1E2FFE78" w14:textId="18644143" w:rsidR="00DB59B6" w:rsidRPr="00DB59B6" w:rsidRDefault="00DB59B6" w:rsidP="00F171B9">
      <w:pPr>
        <w:pStyle w:val="10"/>
      </w:pPr>
      <w:bookmarkStart w:id="2" w:name="_Toc216071922"/>
      <w:r w:rsidRPr="00DB59B6">
        <w:t>Конфигурация и Активация</w:t>
      </w:r>
      <w:bookmarkEnd w:id="2"/>
    </w:p>
    <w:p w14:paraId="3241F54C" w14:textId="77777777" w:rsidR="00DB59B6" w:rsidRPr="00DB59B6" w:rsidRDefault="00DB59B6" w:rsidP="00DB59B6">
      <w:pPr>
        <w:spacing w:before="0" w:after="160" w:line="259" w:lineRule="auto"/>
        <w:ind w:firstLine="0"/>
        <w:jc w:val="left"/>
      </w:pPr>
      <w:r w:rsidRPr="00DB59B6">
        <w:t>1. Активация темы Nebula</w:t>
      </w:r>
    </w:p>
    <w:p w14:paraId="276C24D3" w14:textId="77777777" w:rsidR="00DB59B6" w:rsidRPr="00DB59B6" w:rsidRDefault="00DB59B6" w:rsidP="00DB59B6">
      <w:pPr>
        <w:spacing w:before="0" w:after="160" w:line="259" w:lineRule="auto"/>
        <w:ind w:firstLine="0"/>
        <w:jc w:val="left"/>
      </w:pPr>
      <w:r w:rsidRPr="00DB59B6">
        <w:t>Тема активируется в Административной консоли на уровне домена:</w:t>
      </w:r>
    </w:p>
    <w:p w14:paraId="7ACD7FAD" w14:textId="77777777" w:rsidR="00DB59B6" w:rsidRPr="00DB59B6" w:rsidRDefault="00DB59B6" w:rsidP="00DB59B6">
      <w:pPr>
        <w:spacing w:before="0" w:after="160" w:line="259" w:lineRule="auto"/>
        <w:ind w:firstLine="0"/>
        <w:jc w:val="left"/>
      </w:pPr>
      <w:r w:rsidRPr="00DB59B6">
        <w:t xml:space="preserve">• </w:t>
      </w:r>
      <w:r w:rsidRPr="00DB59B6">
        <w:rPr>
          <w:b/>
          <w:bCs/>
        </w:rPr>
        <w:t>Действие:</w:t>
      </w:r>
      <w:r w:rsidRPr="00DB59B6">
        <w:t xml:space="preserve"> В разделе </w:t>
      </w:r>
      <w:r w:rsidRPr="00DB59B6">
        <w:rPr>
          <w:b/>
          <w:bCs/>
        </w:rPr>
        <w:t>Realm Settings</w:t>
      </w:r>
      <w:r w:rsidRPr="00DB59B6">
        <w:t xml:space="preserve"> → </w:t>
      </w:r>
      <w:r w:rsidRPr="00DB59B6">
        <w:rPr>
          <w:b/>
          <w:bCs/>
        </w:rPr>
        <w:t>Themes</w:t>
      </w:r>
      <w:r w:rsidRPr="00DB59B6">
        <w:t xml:space="preserve"> администратор выбирает Nebula для страниц </w:t>
      </w:r>
      <w:r w:rsidRPr="00DB59B6">
        <w:rPr>
          <w:b/>
          <w:bCs/>
        </w:rPr>
        <w:t>Login</w:t>
      </w:r>
      <w:r w:rsidRPr="00DB59B6">
        <w:t xml:space="preserve">, </w:t>
      </w:r>
      <w:r w:rsidRPr="00DB59B6">
        <w:rPr>
          <w:b/>
          <w:bCs/>
        </w:rPr>
        <w:t>Account</w:t>
      </w:r>
      <w:r w:rsidRPr="00DB59B6">
        <w:t xml:space="preserve"> и </w:t>
      </w:r>
      <w:r w:rsidRPr="00DB59B6">
        <w:rPr>
          <w:b/>
          <w:bCs/>
        </w:rPr>
        <w:t>Admin Console</w:t>
      </w:r>
    </w:p>
    <w:p w14:paraId="38A80590" w14:textId="73B4A3E7" w:rsidR="00DB59B6" w:rsidRPr="00DB59B6" w:rsidRDefault="00DB59B6" w:rsidP="00DB59B6">
      <w:pPr>
        <w:spacing w:before="0" w:after="160" w:line="259" w:lineRule="auto"/>
        <w:ind w:firstLine="0"/>
        <w:jc w:val="left"/>
      </w:pPr>
    </w:p>
    <w:p w14:paraId="20EA2694" w14:textId="77777777" w:rsidR="00DB59B6" w:rsidRPr="00DB59B6" w:rsidRDefault="00DB59B6" w:rsidP="00DB59B6">
      <w:pPr>
        <w:spacing w:before="0" w:after="160" w:line="259" w:lineRule="auto"/>
        <w:ind w:firstLine="0"/>
        <w:jc w:val="left"/>
      </w:pPr>
      <w:r w:rsidRPr="00DB59B6">
        <w:t xml:space="preserve">• </w:t>
      </w:r>
      <w:r w:rsidRPr="00DB59B6">
        <w:rPr>
          <w:b/>
          <w:bCs/>
        </w:rPr>
        <w:t>Результат:</w:t>
      </w:r>
      <w:r w:rsidRPr="00DB59B6">
        <w:t xml:space="preserve"> Обеспечение корпоративного дизайна (темно-синяя палитра, оранжевый акцент)</w:t>
      </w:r>
    </w:p>
    <w:p w14:paraId="51D6B742" w14:textId="7400BDBD" w:rsidR="00DB59B6" w:rsidRPr="00DB59B6" w:rsidRDefault="00DB59B6" w:rsidP="00DB59B6">
      <w:pPr>
        <w:spacing w:before="0" w:after="160" w:line="259" w:lineRule="auto"/>
        <w:ind w:firstLine="0"/>
        <w:jc w:val="left"/>
      </w:pPr>
    </w:p>
    <w:p w14:paraId="3541415C" w14:textId="77777777" w:rsidR="00DB59B6" w:rsidRPr="00DB59B6" w:rsidRDefault="00DB59B6" w:rsidP="00DB59B6">
      <w:pPr>
        <w:spacing w:before="0" w:after="160" w:line="259" w:lineRule="auto"/>
        <w:ind w:firstLine="0"/>
        <w:jc w:val="left"/>
      </w:pPr>
      <w:r w:rsidRPr="00DB59B6">
        <w:t>2. Конфигурация SPI-Аутентификатора</w:t>
      </w:r>
    </w:p>
    <w:p w14:paraId="23752CDB" w14:textId="77777777" w:rsidR="00DB59B6" w:rsidRPr="00DB59B6" w:rsidRDefault="00DB59B6" w:rsidP="00DB59B6">
      <w:pPr>
        <w:spacing w:before="0" w:after="160" w:line="259" w:lineRule="auto"/>
        <w:ind w:firstLine="0"/>
        <w:jc w:val="left"/>
      </w:pPr>
      <w:r w:rsidRPr="00DB59B6">
        <w:t>Плагин встраивается в поток аутентификации Keycloak:</w:t>
      </w:r>
    </w:p>
    <w:p w14:paraId="61469D81" w14:textId="77777777" w:rsidR="00DB59B6" w:rsidRPr="00DB59B6" w:rsidRDefault="00DB59B6" w:rsidP="00DB59B6">
      <w:pPr>
        <w:spacing w:before="0" w:after="160" w:line="259" w:lineRule="auto"/>
        <w:ind w:firstLine="0"/>
        <w:jc w:val="left"/>
      </w:pPr>
      <w:r w:rsidRPr="00DB59B6">
        <w:t xml:space="preserve">• </w:t>
      </w:r>
      <w:r w:rsidRPr="00DB59B6">
        <w:rPr>
          <w:b/>
          <w:bCs/>
        </w:rPr>
        <w:t>Встраивание:</w:t>
      </w:r>
      <w:r w:rsidRPr="00DB59B6">
        <w:t xml:space="preserve"> Администратор добавляет Execution (шаг) типа </w:t>
      </w:r>
      <w:r w:rsidRPr="00DB59B6">
        <w:rPr>
          <w:b/>
          <w:bCs/>
        </w:rPr>
        <w:t>RTK Header Logger Authenticator</w:t>
      </w:r>
      <w:r w:rsidRPr="00DB59B6">
        <w:t xml:space="preserve"> в нужный поток аутентификации (например, browser)</w:t>
      </w:r>
    </w:p>
    <w:p w14:paraId="66AFB064" w14:textId="3F269746" w:rsidR="00DB59B6" w:rsidRPr="00DB59B6" w:rsidRDefault="00DB59B6" w:rsidP="00DB59B6">
      <w:pPr>
        <w:spacing w:before="0" w:after="160" w:line="259" w:lineRule="auto"/>
        <w:ind w:firstLine="0"/>
        <w:jc w:val="left"/>
      </w:pPr>
    </w:p>
    <w:p w14:paraId="7D0ED5E6" w14:textId="77777777" w:rsidR="00DB59B6" w:rsidRPr="00DB59B6" w:rsidRDefault="00DB59B6" w:rsidP="00DB59B6">
      <w:pPr>
        <w:spacing w:before="0" w:after="160" w:line="259" w:lineRule="auto"/>
        <w:ind w:firstLine="0"/>
        <w:jc w:val="left"/>
      </w:pPr>
      <w:r w:rsidRPr="00DB59B6">
        <w:t xml:space="preserve">• </w:t>
      </w:r>
      <w:r w:rsidRPr="00DB59B6">
        <w:rPr>
          <w:b/>
          <w:bCs/>
        </w:rPr>
        <w:t>Настройка:</w:t>
      </w:r>
      <w:r w:rsidRPr="00DB59B6">
        <w:t xml:space="preserve"> Устанавливаются параметры: requiredRole, headerName (заголовок-триггер) и enableLogging (включение аудита)</w:t>
      </w:r>
    </w:p>
    <w:p w14:paraId="1593C0AD" w14:textId="23AE04FA" w:rsidR="00DB59B6" w:rsidRPr="00DB59B6" w:rsidRDefault="00DB59B6" w:rsidP="00DB59B6">
      <w:pPr>
        <w:spacing w:before="0" w:after="160" w:line="259" w:lineRule="auto"/>
        <w:ind w:firstLine="0"/>
        <w:jc w:val="left"/>
      </w:pPr>
    </w:p>
    <w:p w14:paraId="60537D05" w14:textId="71A07844" w:rsidR="00DB59B6" w:rsidRPr="00DB59B6" w:rsidRDefault="00DB59B6" w:rsidP="00F171B9">
      <w:pPr>
        <w:pStyle w:val="10"/>
      </w:pPr>
      <w:bookmarkStart w:id="3" w:name="_Toc216071923"/>
      <w:r w:rsidRPr="00DB59B6">
        <w:t>Эксплуатация и Мониторинг</w:t>
      </w:r>
      <w:bookmarkEnd w:id="3"/>
    </w:p>
    <w:p w14:paraId="7DF0104A" w14:textId="77777777" w:rsidR="00DB59B6" w:rsidRPr="00DB59B6" w:rsidRDefault="00DB59B6" w:rsidP="00DB59B6">
      <w:pPr>
        <w:spacing w:before="0" w:after="160" w:line="259" w:lineRule="auto"/>
        <w:ind w:firstLine="0"/>
        <w:jc w:val="left"/>
      </w:pPr>
      <w:r w:rsidRPr="00DB59B6">
        <w:t xml:space="preserve">1. </w:t>
      </w:r>
      <w:r w:rsidRPr="00DB59B6">
        <w:rPr>
          <w:b/>
          <w:bCs/>
        </w:rPr>
        <w:t>Исполнение логики:</w:t>
      </w:r>
      <w:r w:rsidRPr="00DB59B6">
        <w:t xml:space="preserve"> При попытке входа плагин выполняется на шаге Execution. Он проверяет наличие у пользователя роли (включая роли </w:t>
      </w:r>
      <w:r w:rsidRPr="00DB59B6">
        <w:rPr>
          <w:b/>
          <w:bCs/>
        </w:rPr>
        <w:t>групп</w:t>
      </w:r>
      <w:r w:rsidRPr="00DB59B6">
        <w:t>) и присутствие указанного заголовка в HTTP-запросе</w:t>
      </w:r>
    </w:p>
    <w:p w14:paraId="7DADE12A" w14:textId="6601A377" w:rsidR="00DB59B6" w:rsidRPr="00DB59B6" w:rsidRDefault="00DB59B6" w:rsidP="00DB59B6">
      <w:pPr>
        <w:spacing w:before="0" w:after="160" w:line="259" w:lineRule="auto"/>
        <w:ind w:firstLine="0"/>
        <w:jc w:val="left"/>
      </w:pPr>
    </w:p>
    <w:p w14:paraId="12A3F2E2" w14:textId="67E8F25B" w:rsidR="00DB59B6" w:rsidRPr="00DB59B6" w:rsidRDefault="00DB59B6" w:rsidP="00DB59B6">
      <w:pPr>
        <w:spacing w:before="0" w:after="160" w:line="259" w:lineRule="auto"/>
        <w:ind w:firstLine="0"/>
        <w:jc w:val="left"/>
      </w:pPr>
    </w:p>
    <w:p w14:paraId="36A98DDC" w14:textId="77777777" w:rsidR="00DB59B6" w:rsidRPr="00DB59B6" w:rsidRDefault="00DB59B6" w:rsidP="00DB59B6">
      <w:pPr>
        <w:spacing w:before="0" w:after="160" w:line="259" w:lineRule="auto"/>
        <w:ind w:firstLine="0"/>
        <w:jc w:val="left"/>
      </w:pPr>
      <w:r w:rsidRPr="00DB59B6">
        <w:t xml:space="preserve">2. </w:t>
      </w:r>
      <w:r w:rsidRPr="00DB59B6">
        <w:rPr>
          <w:b/>
          <w:bCs/>
        </w:rPr>
        <w:t>Режим безопасности:</w:t>
      </w:r>
      <w:r w:rsidRPr="00DB59B6">
        <w:t xml:space="preserve"> При совпадении обоих условий аутентификация завершается с ошибкой </w:t>
      </w:r>
      <w:r w:rsidRPr="00DB59B6">
        <w:rPr>
          <w:b/>
          <w:bCs/>
        </w:rPr>
        <w:t>403 Forbidden</w:t>
      </w:r>
      <w:r w:rsidRPr="00DB59B6">
        <w:t xml:space="preserve"> (режим </w:t>
      </w:r>
      <w:r w:rsidRPr="00DB59B6">
        <w:rPr>
          <w:i/>
          <w:iCs/>
        </w:rPr>
        <w:t>deny-on-match</w:t>
      </w:r>
      <w:r w:rsidRPr="00DB59B6">
        <w:t>)</w:t>
      </w:r>
    </w:p>
    <w:p w14:paraId="21B40EE2" w14:textId="6EA67D00" w:rsidR="00DB59B6" w:rsidRPr="00DB59B6" w:rsidRDefault="00DB59B6" w:rsidP="00DB59B6">
      <w:pPr>
        <w:spacing w:before="0" w:after="160" w:line="259" w:lineRule="auto"/>
        <w:ind w:firstLine="0"/>
        <w:jc w:val="left"/>
      </w:pPr>
    </w:p>
    <w:p w14:paraId="13ABC567" w14:textId="04165114" w:rsidR="00DB59B6" w:rsidRPr="00DB59B6" w:rsidRDefault="00DB59B6" w:rsidP="00DB59B6">
      <w:pPr>
        <w:spacing w:before="0" w:after="160" w:line="259" w:lineRule="auto"/>
        <w:ind w:firstLine="0"/>
        <w:jc w:val="left"/>
      </w:pPr>
    </w:p>
    <w:p w14:paraId="3FC0B6F7" w14:textId="77777777" w:rsidR="00DB59B6" w:rsidRPr="00DB59B6" w:rsidRDefault="00DB59B6" w:rsidP="00DB59B6">
      <w:pPr>
        <w:spacing w:before="0" w:after="160" w:line="259" w:lineRule="auto"/>
        <w:ind w:firstLine="0"/>
        <w:jc w:val="left"/>
      </w:pPr>
      <w:r w:rsidRPr="00DB59B6">
        <w:t xml:space="preserve">3. </w:t>
      </w:r>
      <w:r w:rsidRPr="00DB59B6">
        <w:rPr>
          <w:b/>
          <w:bCs/>
        </w:rPr>
        <w:t>Журналирование (Аудит):</w:t>
      </w:r>
      <w:r w:rsidRPr="00DB59B6">
        <w:t xml:space="preserve"> Если enableLogging включен, плагин записывает HTTP-заголовки в лог, при этом чувствительные данные (authorization, cookie) </w:t>
      </w:r>
      <w:r w:rsidRPr="00DB59B6">
        <w:rPr>
          <w:b/>
          <w:bCs/>
        </w:rPr>
        <w:t>маскируются</w:t>
      </w:r>
      <w:r w:rsidRPr="00DB59B6">
        <w:t xml:space="preserve"> для безопасности</w:t>
      </w:r>
    </w:p>
    <w:p w14:paraId="5F38048F" w14:textId="67312B47" w:rsidR="00DB59B6" w:rsidRPr="00DB59B6" w:rsidRDefault="00DB59B6" w:rsidP="00DB59B6">
      <w:pPr>
        <w:spacing w:before="0" w:after="160" w:line="259" w:lineRule="auto"/>
        <w:ind w:firstLine="0"/>
        <w:jc w:val="left"/>
      </w:pPr>
    </w:p>
    <w:p w14:paraId="0313D232" w14:textId="645639C7" w:rsidR="00DB59B6" w:rsidRPr="00DB59B6" w:rsidRDefault="00DB59B6" w:rsidP="00DB59B6">
      <w:pPr>
        <w:spacing w:before="0" w:after="160" w:line="259" w:lineRule="auto"/>
        <w:ind w:firstLine="0"/>
        <w:jc w:val="left"/>
      </w:pPr>
    </w:p>
    <w:p w14:paraId="2A737F63" w14:textId="77777777" w:rsidR="00DB59B6" w:rsidRPr="00DB59B6" w:rsidRDefault="00DB59B6" w:rsidP="00DB59B6">
      <w:pPr>
        <w:spacing w:before="0" w:after="160" w:line="259" w:lineRule="auto"/>
        <w:ind w:firstLine="0"/>
        <w:jc w:val="left"/>
      </w:pPr>
      <w:r w:rsidRPr="00DB59B6">
        <w:t xml:space="preserve">4. </w:t>
      </w:r>
      <w:r w:rsidRPr="00DB59B6">
        <w:rPr>
          <w:b/>
          <w:bCs/>
        </w:rPr>
        <w:t>Пограничные случаи:</w:t>
      </w:r>
      <w:r w:rsidRPr="00DB59B6">
        <w:t xml:space="preserve"> Если контекст (context) или пользователь (user) недоступны (null), доступ </w:t>
      </w:r>
      <w:r w:rsidRPr="00DB59B6">
        <w:rPr>
          <w:b/>
          <w:bCs/>
        </w:rPr>
        <w:t>не блокируется</w:t>
      </w:r>
      <w:r w:rsidRPr="00DB59B6">
        <w:t xml:space="preserve"> (логика </w:t>
      </w:r>
      <w:r w:rsidRPr="00DB59B6">
        <w:rPr>
          <w:i/>
          <w:iCs/>
        </w:rPr>
        <w:t>fail-open</w:t>
      </w:r>
      <w:r w:rsidRPr="00DB59B6">
        <w:t>)</w:t>
      </w:r>
    </w:p>
    <w:p w14:paraId="2BEACDCA" w14:textId="77777777" w:rsidR="00DB59B6" w:rsidRPr="00DB59B6" w:rsidRDefault="00DB59B6" w:rsidP="00DB59B6">
      <w:pPr>
        <w:spacing w:before="0" w:after="160" w:line="259" w:lineRule="auto"/>
        <w:ind w:firstLine="0"/>
        <w:jc w:val="left"/>
      </w:pPr>
      <w:r w:rsidRPr="00DB59B6">
        <w:t>.</w:t>
      </w:r>
    </w:p>
    <w:p w14:paraId="69E57A2C" w14:textId="34F579A4" w:rsidR="00DB59B6" w:rsidRPr="00DB59B6" w:rsidRDefault="00DB59B6" w:rsidP="00F171B9">
      <w:pPr>
        <w:pStyle w:val="10"/>
      </w:pPr>
      <w:bookmarkStart w:id="4" w:name="_Toc216071924"/>
      <w:r w:rsidRPr="00DB59B6">
        <w:t>Обслуживание и Обновление</w:t>
      </w:r>
      <w:bookmarkEnd w:id="4"/>
    </w:p>
    <w:p w14:paraId="238CE83E" w14:textId="77777777" w:rsidR="00DB59B6" w:rsidRPr="00DB59B6" w:rsidRDefault="00DB59B6" w:rsidP="00DB59B6">
      <w:pPr>
        <w:spacing w:before="0" w:after="160" w:line="259" w:lineRule="auto"/>
        <w:ind w:firstLine="0"/>
        <w:jc w:val="left"/>
      </w:pPr>
      <w:r w:rsidRPr="00DB59B6">
        <w:t xml:space="preserve">1. </w:t>
      </w:r>
      <w:r w:rsidRPr="00DB59B6">
        <w:rPr>
          <w:b/>
          <w:bCs/>
        </w:rPr>
        <w:t>Диагностика:</w:t>
      </w:r>
      <w:r w:rsidRPr="00DB59B6">
        <w:t xml:space="preserve"> При проблемах администратор проверяет логи, убеждается, что Execution расположен </w:t>
      </w:r>
      <w:r w:rsidRPr="00DB59B6">
        <w:rPr>
          <w:b/>
          <w:bCs/>
        </w:rPr>
        <w:t>выше</w:t>
      </w:r>
      <w:r w:rsidRPr="00DB59B6">
        <w:t xml:space="preserve"> узлов, которые могут прервать поток (short-circuit), и подтверждает, что внешний прокси/балансировщик корректно передает заголовок</w:t>
      </w:r>
    </w:p>
    <w:p w14:paraId="6FB64878" w14:textId="5AF37237" w:rsidR="00DB59B6" w:rsidRPr="00DB59B6" w:rsidRDefault="00DB59B6" w:rsidP="00DB59B6">
      <w:pPr>
        <w:spacing w:before="0" w:after="160" w:line="259" w:lineRule="auto"/>
        <w:ind w:firstLine="0"/>
        <w:jc w:val="left"/>
      </w:pPr>
    </w:p>
    <w:p w14:paraId="3F071B68" w14:textId="48718989" w:rsidR="00DB59B6" w:rsidRPr="00DB59B6" w:rsidRDefault="00DB59B6" w:rsidP="00DB59B6">
      <w:pPr>
        <w:spacing w:before="0" w:after="160" w:line="259" w:lineRule="auto"/>
        <w:ind w:firstLine="0"/>
        <w:jc w:val="left"/>
      </w:pPr>
    </w:p>
    <w:p w14:paraId="0EB32958" w14:textId="77777777" w:rsidR="00DB59B6" w:rsidRPr="00B94B3E" w:rsidRDefault="00DB59B6" w:rsidP="00DB59B6">
      <w:pPr>
        <w:spacing w:before="0" w:after="160" w:line="259" w:lineRule="auto"/>
        <w:ind w:firstLine="0"/>
        <w:jc w:val="left"/>
      </w:pPr>
      <w:r w:rsidRPr="00DB59B6">
        <w:t xml:space="preserve">2. </w:t>
      </w:r>
      <w:r w:rsidRPr="00DB59B6">
        <w:rPr>
          <w:b/>
          <w:bCs/>
        </w:rPr>
        <w:t>Обновление:</w:t>
      </w:r>
      <w:r w:rsidRPr="00DB59B6">
        <w:t xml:space="preserve"> Обновление Keycloak требует повторного развертывания JAR-файла в папку providers/ и проверки совместимости, поскольку SPI Keycloak могут меняться между мажорными версиями</w:t>
      </w:r>
    </w:p>
    <w:p w14:paraId="53851AB9" w14:textId="77777777" w:rsidR="00B94B3E" w:rsidRDefault="00B94B3E" w:rsidP="00DB59B6">
      <w:pPr>
        <w:spacing w:before="0" w:after="160" w:line="259" w:lineRule="auto"/>
        <w:ind w:firstLine="0"/>
        <w:jc w:val="left"/>
        <w:rPr>
          <w:lang w:val="en-US"/>
        </w:rPr>
      </w:pPr>
    </w:p>
    <w:p w14:paraId="3E179A99" w14:textId="77777777" w:rsidR="00B94B3E" w:rsidRDefault="00B94B3E" w:rsidP="00DB59B6">
      <w:pPr>
        <w:spacing w:before="0" w:after="160" w:line="259" w:lineRule="auto"/>
        <w:ind w:firstLine="0"/>
        <w:jc w:val="left"/>
        <w:rPr>
          <w:lang w:val="en-US"/>
        </w:rPr>
      </w:pPr>
    </w:p>
    <w:p w14:paraId="59F734DF" w14:textId="77777777" w:rsidR="00B94B3E" w:rsidRDefault="00B94B3E" w:rsidP="00DB59B6">
      <w:pPr>
        <w:spacing w:before="0" w:after="160" w:line="259" w:lineRule="auto"/>
        <w:ind w:firstLine="0"/>
        <w:jc w:val="left"/>
        <w:rPr>
          <w:lang w:val="en-US"/>
        </w:rPr>
      </w:pPr>
    </w:p>
    <w:p w14:paraId="4A4DBC55" w14:textId="77777777" w:rsidR="00B94B3E" w:rsidRDefault="00B94B3E" w:rsidP="00DB59B6">
      <w:pPr>
        <w:spacing w:before="0" w:after="160" w:line="259" w:lineRule="auto"/>
        <w:ind w:firstLine="0"/>
        <w:jc w:val="left"/>
        <w:rPr>
          <w:lang w:val="en-US"/>
        </w:rPr>
      </w:pPr>
    </w:p>
    <w:p w14:paraId="3DF7053E" w14:textId="77777777" w:rsidR="00B94B3E" w:rsidRDefault="00B94B3E" w:rsidP="00DB59B6">
      <w:pPr>
        <w:spacing w:before="0" w:after="160" w:line="259" w:lineRule="auto"/>
        <w:ind w:firstLine="0"/>
        <w:jc w:val="left"/>
        <w:rPr>
          <w:lang w:val="en-US"/>
        </w:rPr>
      </w:pPr>
    </w:p>
    <w:p w14:paraId="4E37AFBA" w14:textId="77777777" w:rsidR="00B94B3E" w:rsidRPr="00B94B3E" w:rsidRDefault="00B94B3E" w:rsidP="00B94B3E">
      <w:pPr>
        <w:rPr>
          <w:sz w:val="16"/>
          <w:szCs w:val="16"/>
        </w:rPr>
      </w:pPr>
      <w:r w:rsidRPr="00B94B3E">
        <w:rPr>
          <w:sz w:val="16"/>
          <w:szCs w:val="16"/>
        </w:rPr>
        <w:t>JDK 21 распространяется по бесплатной лицензии </w:t>
      </w:r>
      <w:r w:rsidRPr="00B94B3E">
        <w:rPr>
          <w:i/>
          <w:sz w:val="16"/>
          <w:szCs w:val="16"/>
        </w:rPr>
        <w:t>Oracle No-Fee Terms and Conditions (NFTC) License</w:t>
      </w:r>
      <w:r w:rsidRPr="00B94B3E">
        <w:rPr>
          <w:sz w:val="16"/>
          <w:szCs w:val="16"/>
        </w:rPr>
        <w:t>, которая разрешает бесплатное использование для коммерческих целей и распространения</w:t>
      </w:r>
    </w:p>
    <w:p w14:paraId="495D624A" w14:textId="77777777" w:rsidR="00B94B3E" w:rsidRPr="00B94B3E" w:rsidRDefault="00B94B3E" w:rsidP="00B94B3E">
      <w:pPr>
        <w:rPr>
          <w:sz w:val="16"/>
          <w:szCs w:val="16"/>
        </w:rPr>
      </w:pPr>
      <w:r w:rsidRPr="00B94B3E">
        <w:rPr>
          <w:sz w:val="16"/>
          <w:szCs w:val="16"/>
        </w:rPr>
        <w:t xml:space="preserve">Keycloak – используется бесплатная версия </w:t>
      </w:r>
      <w:hyperlink r:id="rId8" w:tgtFrame="_blank" w:history="1">
        <w:r w:rsidRPr="00B94B3E">
          <w:rPr>
            <w:rStyle w:val="af"/>
            <w:sz w:val="16"/>
            <w:szCs w:val="16"/>
          </w:rPr>
          <w:t>https://github.com/keycloak/keycloak/blob/main/LICENSE.txt</w:t>
        </w:r>
      </w:hyperlink>
    </w:p>
    <w:p w14:paraId="79AF1EA6" w14:textId="77777777" w:rsidR="00B94B3E" w:rsidRPr="00B94B3E" w:rsidRDefault="00B94B3E" w:rsidP="00DB59B6">
      <w:pPr>
        <w:spacing w:before="0" w:after="160" w:line="259" w:lineRule="auto"/>
        <w:ind w:firstLine="0"/>
        <w:jc w:val="left"/>
      </w:pPr>
    </w:p>
    <w:sectPr w:rsidR="00B94B3E" w:rsidRPr="00B94B3E" w:rsidSect="00E134F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94D0F" w14:textId="77777777" w:rsidR="00D22707" w:rsidRDefault="00D22707" w:rsidP="0053679A">
      <w:r>
        <w:separator/>
      </w:r>
    </w:p>
  </w:endnote>
  <w:endnote w:type="continuationSeparator" w:id="0">
    <w:p w14:paraId="61BAB2D0" w14:textId="77777777" w:rsidR="00D22707" w:rsidRDefault="00D22707" w:rsidP="0053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CEDAA" w14:textId="77777777" w:rsidR="00D22707" w:rsidRDefault="00D22707" w:rsidP="0053679A">
      <w:r>
        <w:separator/>
      </w:r>
    </w:p>
  </w:footnote>
  <w:footnote w:type="continuationSeparator" w:id="0">
    <w:p w14:paraId="30AFB5E1" w14:textId="77777777" w:rsidR="00D22707" w:rsidRDefault="00D22707" w:rsidP="00536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3"/>
      <w:gridCol w:w="5529"/>
      <w:gridCol w:w="1701"/>
    </w:tblGrid>
    <w:tr w:rsidR="00304000" w:rsidRPr="00314F35" w14:paraId="3EA956D5" w14:textId="77777777" w:rsidTr="0034050E">
      <w:trPr>
        <w:trHeight w:val="848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EF7C697" w14:textId="77777777" w:rsidR="00304000" w:rsidRPr="00C05362" w:rsidRDefault="0034050E" w:rsidP="0034050E">
          <w:pPr>
            <w:pStyle w:val="ad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02E40A2F" wp14:editId="01676640">
                <wp:extent cx="1447800" cy="666750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0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8A4C98" w14:textId="43C02270" w:rsidR="00304000" w:rsidRPr="006D5DB0" w:rsidRDefault="005C0C58" w:rsidP="0053679A">
          <w:pPr>
            <w:pStyle w:val="ad"/>
            <w:rPr>
              <w:lang w:val="en-US"/>
            </w:rPr>
          </w:pPr>
          <w:r>
            <w:rPr>
              <w:lang w:val="en-US"/>
            </w:rPr>
            <w:t>RT KEYID</w:t>
          </w:r>
        </w:p>
      </w:tc>
    </w:tr>
    <w:tr w:rsidR="00304000" w:rsidRPr="00314F35" w14:paraId="5CDDF394" w14:textId="77777777" w:rsidTr="0034050E">
      <w:trPr>
        <w:trHeight w:val="124"/>
        <w:jc w:val="center"/>
      </w:trPr>
      <w:tc>
        <w:tcPr>
          <w:tcW w:w="226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750DB6" w14:textId="77777777" w:rsidR="00304000" w:rsidRPr="00314F35" w:rsidRDefault="00304000" w:rsidP="0053679A">
          <w:pPr>
            <w:pStyle w:val="ad"/>
          </w:pPr>
        </w:p>
      </w:tc>
      <w:tc>
        <w:tcPr>
          <w:tcW w:w="55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9BBAEA" w14:textId="3995CC1B" w:rsidR="00304000" w:rsidRPr="000B5B6D" w:rsidRDefault="00824FFA" w:rsidP="0053679A">
          <w:pPr>
            <w:pStyle w:val="ad"/>
          </w:pPr>
          <w:r>
            <w:t>Описание процессов жизненного цикла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B5E548A" w14:textId="6A284789" w:rsidR="00304000" w:rsidRPr="00314F35" w:rsidRDefault="00304000" w:rsidP="0053679A">
          <w:pPr>
            <w:pStyle w:val="ad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 w:rsidR="00E02BEC">
            <w:rPr>
              <w:noProof/>
            </w:rPr>
            <w:t>5</w:t>
          </w:r>
          <w:r w:rsidRPr="00314F35">
            <w:fldChar w:fldCharType="end"/>
          </w:r>
          <w:r w:rsidRPr="00314F35">
            <w:t xml:space="preserve"> из </w:t>
          </w:r>
          <w:fldSimple w:instr=" NUMPAGES ">
            <w:r w:rsidR="00E02BEC">
              <w:rPr>
                <w:noProof/>
              </w:rPr>
              <w:t>5</w:t>
            </w:r>
          </w:fldSimple>
        </w:p>
      </w:tc>
    </w:tr>
  </w:tbl>
  <w:p w14:paraId="49D66439" w14:textId="77777777" w:rsidR="00021E7D" w:rsidRDefault="00021E7D" w:rsidP="0053679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11557"/>
    <w:multiLevelType w:val="multilevel"/>
    <w:tmpl w:val="D7E271DE"/>
    <w:styleLink w:val="Bullet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52"/>
        </w:tabs>
        <w:ind w:left="1152" w:hanging="288"/>
      </w:pPr>
      <w:rPr>
        <w:rFonts w:ascii="Symbol" w:hAnsi="Symbol" w:hint="default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86F40"/>
    <w:multiLevelType w:val="multilevel"/>
    <w:tmpl w:val="5E4021D6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bullet"/>
      <w:pStyle w:val="1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29F303DF"/>
    <w:multiLevelType w:val="multilevel"/>
    <w:tmpl w:val="E8B88DB2"/>
    <w:lvl w:ilvl="0">
      <w:start w:val="1"/>
      <w:numFmt w:val="decimal"/>
      <w:pStyle w:val="10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8F44558"/>
    <w:multiLevelType w:val="multilevel"/>
    <w:tmpl w:val="7748886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3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2AD4B25"/>
    <w:multiLevelType w:val="multilevel"/>
    <w:tmpl w:val="F0E08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3272049"/>
    <w:multiLevelType w:val="hybridMultilevel"/>
    <w:tmpl w:val="1CAAF130"/>
    <w:lvl w:ilvl="0" w:tplc="3F6698BE">
      <w:start w:val="1"/>
      <w:numFmt w:val="bullet"/>
      <w:pStyle w:val="a"/>
      <w:lvlText w:val=""/>
      <w:lvlJc w:val="left"/>
      <w:pPr>
        <w:ind w:left="1068" w:hanging="360"/>
      </w:pPr>
      <w:rPr>
        <w:rFonts w:ascii="Symbol" w:hAnsi="Symbol" w:cs="Times New Roman" w:hint="default"/>
        <w:caps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AE6"/>
    <w:rsid w:val="00013CA0"/>
    <w:rsid w:val="00021E7D"/>
    <w:rsid w:val="0004617B"/>
    <w:rsid w:val="00072A2D"/>
    <w:rsid w:val="000A7778"/>
    <w:rsid w:val="000A7A45"/>
    <w:rsid w:val="000F37DB"/>
    <w:rsid w:val="00116DA5"/>
    <w:rsid w:val="00152F61"/>
    <w:rsid w:val="001F0800"/>
    <w:rsid w:val="001F25B2"/>
    <w:rsid w:val="001F6088"/>
    <w:rsid w:val="001F7AC0"/>
    <w:rsid w:val="00230507"/>
    <w:rsid w:val="0024209B"/>
    <w:rsid w:val="00251569"/>
    <w:rsid w:val="002A019D"/>
    <w:rsid w:val="00304000"/>
    <w:rsid w:val="0034050E"/>
    <w:rsid w:val="00365FE5"/>
    <w:rsid w:val="00380D17"/>
    <w:rsid w:val="003836CC"/>
    <w:rsid w:val="00386DBD"/>
    <w:rsid w:val="003D6AE6"/>
    <w:rsid w:val="004257BF"/>
    <w:rsid w:val="00425BA6"/>
    <w:rsid w:val="00484DBB"/>
    <w:rsid w:val="004948CD"/>
    <w:rsid w:val="004B11D7"/>
    <w:rsid w:val="00513203"/>
    <w:rsid w:val="0053679A"/>
    <w:rsid w:val="005616FF"/>
    <w:rsid w:val="0059092D"/>
    <w:rsid w:val="005A0112"/>
    <w:rsid w:val="005C0C58"/>
    <w:rsid w:val="005C2BE8"/>
    <w:rsid w:val="005E2391"/>
    <w:rsid w:val="0060742E"/>
    <w:rsid w:val="00632901"/>
    <w:rsid w:val="00632DED"/>
    <w:rsid w:val="00664D1A"/>
    <w:rsid w:val="00684FE4"/>
    <w:rsid w:val="00690351"/>
    <w:rsid w:val="006D5053"/>
    <w:rsid w:val="006D5DB0"/>
    <w:rsid w:val="006F258C"/>
    <w:rsid w:val="006F4169"/>
    <w:rsid w:val="0070742B"/>
    <w:rsid w:val="007122EA"/>
    <w:rsid w:val="00724CD5"/>
    <w:rsid w:val="007279CA"/>
    <w:rsid w:val="0073435C"/>
    <w:rsid w:val="0079066F"/>
    <w:rsid w:val="007C264A"/>
    <w:rsid w:val="007C6754"/>
    <w:rsid w:val="007D4CC0"/>
    <w:rsid w:val="00824FFA"/>
    <w:rsid w:val="00827628"/>
    <w:rsid w:val="00873D9F"/>
    <w:rsid w:val="008A0CB2"/>
    <w:rsid w:val="008C284C"/>
    <w:rsid w:val="008F1A3F"/>
    <w:rsid w:val="008F5176"/>
    <w:rsid w:val="00922E83"/>
    <w:rsid w:val="00927DF1"/>
    <w:rsid w:val="00941EF7"/>
    <w:rsid w:val="00961EBA"/>
    <w:rsid w:val="00975AC3"/>
    <w:rsid w:val="009F63A6"/>
    <w:rsid w:val="00A04B86"/>
    <w:rsid w:val="00A13C5E"/>
    <w:rsid w:val="00A20C47"/>
    <w:rsid w:val="00A30440"/>
    <w:rsid w:val="00A33362"/>
    <w:rsid w:val="00A57F50"/>
    <w:rsid w:val="00A91A9A"/>
    <w:rsid w:val="00B9395A"/>
    <w:rsid w:val="00B94B3E"/>
    <w:rsid w:val="00BB76C0"/>
    <w:rsid w:val="00BC554A"/>
    <w:rsid w:val="00C01CBD"/>
    <w:rsid w:val="00C069C7"/>
    <w:rsid w:val="00C21FEB"/>
    <w:rsid w:val="00C37EA1"/>
    <w:rsid w:val="00C42810"/>
    <w:rsid w:val="00C813B0"/>
    <w:rsid w:val="00CD1380"/>
    <w:rsid w:val="00D1142C"/>
    <w:rsid w:val="00D22707"/>
    <w:rsid w:val="00D97916"/>
    <w:rsid w:val="00DA077C"/>
    <w:rsid w:val="00DB4DF4"/>
    <w:rsid w:val="00DB59B6"/>
    <w:rsid w:val="00DF35E6"/>
    <w:rsid w:val="00E02660"/>
    <w:rsid w:val="00E02BEC"/>
    <w:rsid w:val="00E03B38"/>
    <w:rsid w:val="00E10B4B"/>
    <w:rsid w:val="00E134F9"/>
    <w:rsid w:val="00E708D6"/>
    <w:rsid w:val="00E72F17"/>
    <w:rsid w:val="00E732CC"/>
    <w:rsid w:val="00EE0CC6"/>
    <w:rsid w:val="00EF2510"/>
    <w:rsid w:val="00F16400"/>
    <w:rsid w:val="00F171B9"/>
    <w:rsid w:val="00F44476"/>
    <w:rsid w:val="00F563D5"/>
    <w:rsid w:val="00FA0AE6"/>
    <w:rsid w:val="00FC22A1"/>
    <w:rsid w:val="00F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1FB45"/>
  <w15:chartTrackingRefBased/>
  <w15:docId w15:val="{9F0B1059-D272-4C5E-805A-5376B525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679A"/>
    <w:pPr>
      <w:spacing w:before="120" w:after="12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941EF7"/>
    <w:pPr>
      <w:keepNext/>
      <w:keepLines/>
      <w:numPr>
        <w:numId w:val="6"/>
      </w:numPr>
      <w:outlineLvl w:val="0"/>
    </w:pPr>
    <w:rPr>
      <w:rFonts w:eastAsiaTheme="majorEastAsia"/>
      <w:b/>
      <w:sz w:val="32"/>
      <w:szCs w:val="32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A30440"/>
    <w:pPr>
      <w:keepNext/>
      <w:keepLines/>
      <w:numPr>
        <w:ilvl w:val="1"/>
        <w:numId w:val="3"/>
      </w:numPr>
      <w:spacing w:before="240" w:after="0"/>
      <w:jc w:val="left"/>
      <w:outlineLvl w:val="1"/>
    </w:pPr>
    <w:rPr>
      <w:rFonts w:eastAsiaTheme="majorEastAsia"/>
      <w:b/>
      <w:sz w:val="32"/>
      <w:szCs w:val="32"/>
    </w:rPr>
  </w:style>
  <w:style w:type="paragraph" w:styleId="3">
    <w:name w:val="heading 3"/>
    <w:basedOn w:val="a0"/>
    <w:next w:val="a0"/>
    <w:link w:val="30"/>
    <w:autoRedefine/>
    <w:uiPriority w:val="9"/>
    <w:unhideWhenUsed/>
    <w:qFormat/>
    <w:rsid w:val="00941EF7"/>
    <w:pPr>
      <w:keepNext/>
      <w:keepLines/>
      <w:numPr>
        <w:ilvl w:val="1"/>
        <w:numId w:val="1"/>
      </w:numPr>
      <w:spacing w:before="40" w:after="0"/>
      <w:outlineLvl w:val="2"/>
    </w:pPr>
    <w:rPr>
      <w:rFonts w:eastAsiaTheme="majorEastAsia"/>
      <w:b/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E239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E239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E239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E239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E239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E239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941EF7"/>
    <w:rPr>
      <w:rFonts w:ascii="Times New Roman" w:eastAsiaTheme="majorEastAsia" w:hAnsi="Times New Roman" w:cs="Times New Roman"/>
      <w:b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30440"/>
    <w:rPr>
      <w:rFonts w:ascii="Times New Roman" w:eastAsiaTheme="majorEastAsia" w:hAnsi="Times New Roman" w:cs="Times New Roman"/>
      <w:b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941EF7"/>
    <w:rPr>
      <w:rFonts w:ascii="Times New Roman" w:eastAsiaTheme="majorEastAsia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E239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5E239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5E239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5E239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5E23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E23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">
    <w:name w:val="List Paragraph"/>
    <w:aliases w:val="Bullet 1,Use Case List Paragraph,Основной текст документа,3,Список с булитами,Абзац маркированнный"/>
    <w:basedOn w:val="a0"/>
    <w:link w:val="a4"/>
    <w:uiPriority w:val="34"/>
    <w:qFormat/>
    <w:rsid w:val="005A0112"/>
    <w:pPr>
      <w:numPr>
        <w:numId w:val="5"/>
      </w:numPr>
      <w:contextualSpacing/>
    </w:pPr>
  </w:style>
  <w:style w:type="character" w:customStyle="1" w:styleId="a4">
    <w:name w:val="Абзац списка Знак"/>
    <w:aliases w:val="Bullet 1 Знак,Use Case List Paragraph Знак,Основной текст документа Знак,3 Знак,Список с булитами Знак,Абзац маркированнный Знак"/>
    <w:link w:val="a"/>
    <w:uiPriority w:val="34"/>
    <w:rsid w:val="005A01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0"/>
    <w:next w:val="a0"/>
    <w:link w:val="a6"/>
    <w:uiPriority w:val="10"/>
    <w:qFormat/>
    <w:rsid w:val="005E2391"/>
    <w:pPr>
      <w:spacing w:before="0" w:after="240" w:line="240" w:lineRule="auto"/>
      <w:contextualSpacing/>
      <w:jc w:val="center"/>
    </w:pPr>
    <w:rPr>
      <w:rFonts w:eastAsiaTheme="majorEastAsia"/>
      <w:b/>
      <w:spacing w:val="-10"/>
      <w:kern w:val="28"/>
      <w:sz w:val="32"/>
      <w:szCs w:val="32"/>
    </w:rPr>
  </w:style>
  <w:style w:type="character" w:customStyle="1" w:styleId="a6">
    <w:name w:val="Заголовок Знак"/>
    <w:basedOn w:val="a1"/>
    <w:link w:val="a5"/>
    <w:uiPriority w:val="10"/>
    <w:rsid w:val="005E2391"/>
    <w:rPr>
      <w:rFonts w:ascii="Times New Roman" w:eastAsiaTheme="majorEastAsia" w:hAnsi="Times New Roman" w:cs="Times New Roman"/>
      <w:b/>
      <w:spacing w:val="-10"/>
      <w:kern w:val="28"/>
      <w:sz w:val="32"/>
      <w:szCs w:val="32"/>
      <w:lang w:eastAsia="ru-RU"/>
    </w:rPr>
  </w:style>
  <w:style w:type="paragraph" w:styleId="a7">
    <w:name w:val="Subtitle"/>
    <w:basedOn w:val="a0"/>
    <w:next w:val="a0"/>
    <w:link w:val="a8"/>
    <w:uiPriority w:val="11"/>
    <w:qFormat/>
    <w:rsid w:val="005E2391"/>
    <w:pPr>
      <w:numPr>
        <w:ilvl w:val="1"/>
      </w:numPr>
      <w:spacing w:after="160" w:line="240" w:lineRule="auto"/>
      <w:ind w:firstLine="720"/>
      <w:jc w:val="center"/>
    </w:pPr>
    <w:rPr>
      <w:rFonts w:eastAsiaTheme="minorEastAsia"/>
      <w:b/>
      <w:color w:val="000000" w:themeColor="text1"/>
      <w:spacing w:val="15"/>
      <w:sz w:val="28"/>
      <w:szCs w:val="28"/>
    </w:rPr>
  </w:style>
  <w:style w:type="character" w:customStyle="1" w:styleId="a8">
    <w:name w:val="Подзаголовок Знак"/>
    <w:basedOn w:val="a1"/>
    <w:link w:val="a7"/>
    <w:uiPriority w:val="11"/>
    <w:rsid w:val="005E2391"/>
    <w:rPr>
      <w:rFonts w:ascii="Times New Roman" w:eastAsiaTheme="minorEastAsia" w:hAnsi="Times New Roman" w:cs="Times New Roman"/>
      <w:b/>
      <w:color w:val="000000" w:themeColor="text1"/>
      <w:spacing w:val="15"/>
      <w:sz w:val="28"/>
      <w:szCs w:val="28"/>
      <w:lang w:eastAsia="ru-RU"/>
    </w:rPr>
  </w:style>
  <w:style w:type="paragraph" w:styleId="a9">
    <w:name w:val="header"/>
    <w:basedOn w:val="a0"/>
    <w:link w:val="aa"/>
    <w:uiPriority w:val="99"/>
    <w:unhideWhenUsed/>
    <w:rsid w:val="00021E7D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021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021E7D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021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Колонтитул"/>
    <w:basedOn w:val="a0"/>
    <w:link w:val="ae"/>
    <w:qFormat/>
    <w:rsid w:val="00021E7D"/>
    <w:pPr>
      <w:spacing w:before="0" w:after="0"/>
      <w:ind w:left="-107" w:hanging="3"/>
      <w:jc w:val="center"/>
    </w:pPr>
    <w:rPr>
      <w:rFonts w:eastAsiaTheme="minorHAnsi"/>
      <w:sz w:val="20"/>
      <w:szCs w:val="20"/>
      <w:lang w:eastAsia="en-US"/>
    </w:rPr>
  </w:style>
  <w:style w:type="character" w:customStyle="1" w:styleId="ae">
    <w:name w:val="Колонтитул Знак"/>
    <w:basedOn w:val="a1"/>
    <w:link w:val="ad"/>
    <w:rsid w:val="00021E7D"/>
    <w:rPr>
      <w:rFonts w:ascii="Times New Roman" w:hAnsi="Times New Roman" w:cs="Times New Roman"/>
      <w:sz w:val="20"/>
      <w:szCs w:val="20"/>
    </w:rPr>
  </w:style>
  <w:style w:type="numbering" w:customStyle="1" w:styleId="Bulleted4">
    <w:name w:val="Bulleted 4"/>
    <w:basedOn w:val="a3"/>
    <w:rsid w:val="008A0CB2"/>
    <w:pPr>
      <w:numPr>
        <w:numId w:val="2"/>
      </w:numPr>
    </w:pPr>
  </w:style>
  <w:style w:type="character" w:styleId="af">
    <w:name w:val="Hyperlink"/>
    <w:basedOn w:val="a1"/>
    <w:uiPriority w:val="99"/>
    <w:unhideWhenUsed/>
    <w:rsid w:val="00827628"/>
    <w:rPr>
      <w:i/>
      <w:color w:val="0000FF"/>
      <w:u w:val="none"/>
    </w:rPr>
  </w:style>
  <w:style w:type="paragraph" w:styleId="21">
    <w:name w:val="Quote"/>
    <w:basedOn w:val="a0"/>
    <w:next w:val="a0"/>
    <w:link w:val="22"/>
    <w:uiPriority w:val="29"/>
    <w:qFormat/>
    <w:rsid w:val="00827628"/>
    <w:pPr>
      <w:spacing w:before="200" w:after="0"/>
      <w:ind w:left="864" w:right="864"/>
      <w:jc w:val="center"/>
    </w:pPr>
    <w:rPr>
      <w:rFonts w:eastAsiaTheme="minorHAnsi"/>
      <w:i/>
      <w:iCs/>
      <w:color w:val="262626" w:themeColor="text1" w:themeTint="D9"/>
      <w:lang w:eastAsia="en-US"/>
    </w:rPr>
  </w:style>
  <w:style w:type="character" w:customStyle="1" w:styleId="22">
    <w:name w:val="Цитата 2 Знак"/>
    <w:basedOn w:val="a1"/>
    <w:link w:val="21"/>
    <w:uiPriority w:val="29"/>
    <w:rsid w:val="00827628"/>
    <w:rPr>
      <w:rFonts w:ascii="Times New Roman" w:hAnsi="Times New Roman" w:cs="Times New Roman"/>
      <w:i/>
      <w:iCs/>
      <w:color w:val="262626" w:themeColor="text1" w:themeTint="D9"/>
      <w:sz w:val="24"/>
      <w:szCs w:val="24"/>
    </w:rPr>
  </w:style>
  <w:style w:type="paragraph" w:styleId="af0">
    <w:name w:val="TOC Heading"/>
    <w:basedOn w:val="10"/>
    <w:next w:val="a0"/>
    <w:uiPriority w:val="39"/>
    <w:unhideWhenUsed/>
    <w:qFormat/>
    <w:rsid w:val="00304000"/>
    <w:pPr>
      <w:numPr>
        <w:numId w:val="0"/>
      </w:numPr>
      <w:spacing w:before="240" w:after="0" w:line="259" w:lineRule="auto"/>
      <w:jc w:val="left"/>
      <w:outlineLvl w:val="9"/>
    </w:pPr>
    <w:rPr>
      <w:color w:val="2E74B5" w:themeColor="accent1" w:themeShade="BF"/>
    </w:rPr>
  </w:style>
  <w:style w:type="paragraph" w:styleId="23">
    <w:name w:val="toc 2"/>
    <w:basedOn w:val="a0"/>
    <w:next w:val="a0"/>
    <w:autoRedefine/>
    <w:uiPriority w:val="39"/>
    <w:unhideWhenUsed/>
    <w:rsid w:val="00CD1380"/>
    <w:pPr>
      <w:tabs>
        <w:tab w:val="left" w:pos="567"/>
        <w:tab w:val="left" w:pos="880"/>
        <w:tab w:val="right" w:leader="dot" w:pos="9345"/>
      </w:tabs>
      <w:spacing w:before="0" w:after="0" w:line="240" w:lineRule="auto"/>
      <w:ind w:left="284" w:firstLine="142"/>
    </w:pPr>
  </w:style>
  <w:style w:type="paragraph" w:customStyle="1" w:styleId="af1">
    <w:name w:val="ЧТЗ_Обычный текст"/>
    <w:basedOn w:val="a0"/>
    <w:link w:val="af2"/>
    <w:qFormat/>
    <w:rsid w:val="00FC22A1"/>
    <w:pPr>
      <w:widowControl w:val="0"/>
      <w:spacing w:before="0" w:after="0"/>
      <w:ind w:firstLine="709"/>
    </w:pPr>
    <w:rPr>
      <w:rFonts w:eastAsia="Calibri"/>
    </w:rPr>
  </w:style>
  <w:style w:type="paragraph" w:customStyle="1" w:styleId="1">
    <w:name w:val="ЧТЗ_Список 1"/>
    <w:basedOn w:val="a0"/>
    <w:link w:val="12"/>
    <w:qFormat/>
    <w:rsid w:val="00FC22A1"/>
    <w:pPr>
      <w:widowControl w:val="0"/>
      <w:numPr>
        <w:ilvl w:val="1"/>
        <w:numId w:val="4"/>
      </w:numPr>
      <w:spacing w:before="0" w:after="0"/>
    </w:pPr>
    <w:rPr>
      <w:rFonts w:eastAsia="MS Gothic"/>
      <w:bCs/>
    </w:rPr>
  </w:style>
  <w:style w:type="character" w:customStyle="1" w:styleId="af2">
    <w:name w:val="ЧТЗ_Обычный текст Знак"/>
    <w:basedOn w:val="a1"/>
    <w:link w:val="af1"/>
    <w:rsid w:val="00FC22A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2">
    <w:name w:val="ЧТЗ_Список 1 Знак"/>
    <w:basedOn w:val="a1"/>
    <w:link w:val="1"/>
    <w:rsid w:val="00FC22A1"/>
    <w:rPr>
      <w:rFonts w:ascii="Times New Roman" w:eastAsia="MS Gothic" w:hAnsi="Times New Roman" w:cs="Times New Roman"/>
      <w:bCs/>
      <w:sz w:val="24"/>
      <w:szCs w:val="24"/>
      <w:lang w:eastAsia="ru-RU"/>
    </w:rPr>
  </w:style>
  <w:style w:type="paragraph" w:styleId="af3">
    <w:name w:val="caption"/>
    <w:basedOn w:val="a0"/>
    <w:next w:val="a0"/>
    <w:uiPriority w:val="35"/>
    <w:unhideWhenUsed/>
    <w:qFormat/>
    <w:rsid w:val="0070742B"/>
    <w:pPr>
      <w:spacing w:before="0" w:after="200" w:line="240" w:lineRule="auto"/>
      <w:jc w:val="center"/>
    </w:pPr>
    <w:rPr>
      <w:i/>
      <w:iCs/>
      <w:color w:val="44546A" w:themeColor="text2"/>
      <w:sz w:val="18"/>
      <w:szCs w:val="18"/>
    </w:rPr>
  </w:style>
  <w:style w:type="paragraph" w:styleId="13">
    <w:name w:val="toc 1"/>
    <w:basedOn w:val="a0"/>
    <w:next w:val="a0"/>
    <w:autoRedefine/>
    <w:uiPriority w:val="39"/>
    <w:unhideWhenUsed/>
    <w:rsid w:val="00941EF7"/>
    <w:pPr>
      <w:spacing w:after="100"/>
    </w:pPr>
  </w:style>
  <w:style w:type="paragraph" w:styleId="31">
    <w:name w:val="toc 3"/>
    <w:basedOn w:val="a0"/>
    <w:next w:val="a0"/>
    <w:autoRedefine/>
    <w:uiPriority w:val="39"/>
    <w:unhideWhenUsed/>
    <w:rsid w:val="00941EF7"/>
    <w:pPr>
      <w:spacing w:after="100"/>
      <w:ind w:left="480"/>
    </w:pPr>
  </w:style>
  <w:style w:type="paragraph" w:customStyle="1" w:styleId="af4">
    <w:name w:val="Обычный (таблица)"/>
    <w:basedOn w:val="a0"/>
    <w:link w:val="af5"/>
    <w:qFormat/>
    <w:rsid w:val="00941EF7"/>
    <w:pPr>
      <w:keepLines/>
      <w:spacing w:before="0" w:after="0" w:line="240" w:lineRule="auto"/>
      <w:ind w:firstLine="0"/>
      <w:jc w:val="left"/>
    </w:pPr>
    <w:rPr>
      <w:sz w:val="22"/>
      <w:szCs w:val="22"/>
      <w:lang w:val="en-US"/>
    </w:rPr>
  </w:style>
  <w:style w:type="character" w:customStyle="1" w:styleId="af5">
    <w:name w:val="Обычный (таблица) Знак"/>
    <w:link w:val="af4"/>
    <w:rsid w:val="00941EF7"/>
    <w:rPr>
      <w:rFonts w:ascii="Times New Roman" w:eastAsia="Times New Roman" w:hAnsi="Times New Roman" w:cs="Times New Roman"/>
      <w:lang w:val="en-US" w:eastAsia="ru-RU"/>
    </w:rPr>
  </w:style>
  <w:style w:type="paragraph" w:customStyle="1" w:styleId="af6">
    <w:name w:val="Заг_Таб"/>
    <w:basedOn w:val="a0"/>
    <w:link w:val="af7"/>
    <w:qFormat/>
    <w:rsid w:val="00941EF7"/>
    <w:pPr>
      <w:keepNext/>
      <w:spacing w:before="0" w:after="0" w:line="276" w:lineRule="auto"/>
      <w:ind w:left="-110" w:firstLine="0"/>
      <w:jc w:val="center"/>
    </w:pPr>
    <w:rPr>
      <w:b/>
      <w:sz w:val="22"/>
      <w:szCs w:val="22"/>
    </w:rPr>
  </w:style>
  <w:style w:type="character" w:customStyle="1" w:styleId="af7">
    <w:name w:val="Заг_Таб Знак"/>
    <w:basedOn w:val="a1"/>
    <w:link w:val="af6"/>
    <w:rsid w:val="00941EF7"/>
    <w:rPr>
      <w:rFonts w:ascii="Times New Roman" w:eastAsia="Times New Roman" w:hAnsi="Times New Roman" w:cs="Times New Roman"/>
      <w:b/>
      <w:lang w:eastAsia="ru-RU"/>
    </w:rPr>
  </w:style>
  <w:style w:type="character" w:styleId="af8">
    <w:name w:val="Emphasis"/>
    <w:basedOn w:val="a1"/>
    <w:uiPriority w:val="20"/>
    <w:qFormat/>
    <w:rsid w:val="00380D17"/>
    <w:rPr>
      <w:i/>
      <w:iCs/>
    </w:rPr>
  </w:style>
  <w:style w:type="character" w:styleId="af9">
    <w:name w:val="annotation reference"/>
    <w:basedOn w:val="a1"/>
    <w:uiPriority w:val="99"/>
    <w:semiHidden/>
    <w:unhideWhenUsed/>
    <w:rsid w:val="00A30440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A30440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A304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3044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304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0"/>
    <w:link w:val="aff"/>
    <w:uiPriority w:val="99"/>
    <w:semiHidden/>
    <w:unhideWhenUsed/>
    <w:rsid w:val="00A3044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1"/>
    <w:link w:val="afe"/>
    <w:uiPriority w:val="99"/>
    <w:semiHidden/>
    <w:rsid w:val="00A304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ng-star-inserted">
    <w:name w:val="ng-star-inserted"/>
    <w:basedOn w:val="a1"/>
    <w:rsid w:val="005C0C58"/>
  </w:style>
  <w:style w:type="table" w:styleId="aff0">
    <w:name w:val="Table Grid"/>
    <w:basedOn w:val="a2"/>
    <w:uiPriority w:val="39"/>
    <w:rsid w:val="005C0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keycloak/keycloak/blob/main/LICENSE.tx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A647F-1D0B-44B7-B5BA-B21F7C4B0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Елена Александровна</dc:creator>
  <cp:keywords/>
  <dc:description/>
  <cp:lastModifiedBy>Пользователь Windows</cp:lastModifiedBy>
  <cp:revision>2</cp:revision>
  <dcterms:created xsi:type="dcterms:W3CDTF">2026-01-15T06:49:00Z</dcterms:created>
  <dcterms:modified xsi:type="dcterms:W3CDTF">2026-01-15T06:49:00Z</dcterms:modified>
</cp:coreProperties>
</file>