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2" w:rsidRPr="00211A0B" w:rsidRDefault="00D841F2" w:rsidP="00236273">
      <w:pPr>
        <w:rPr>
          <w:color w:val="000000" w:themeColor="text1"/>
        </w:rPr>
      </w:pPr>
      <w:bookmarkStart w:id="0" w:name="1"/>
      <w:bookmarkStart w:id="1" w:name="_GoBack"/>
      <w:bookmarkEnd w:id="1"/>
    </w:p>
    <w:p w:rsidR="00D841F2" w:rsidRPr="00211A0B" w:rsidRDefault="00D841F2" w:rsidP="00CF0B4F">
      <w:pPr>
        <w:rPr>
          <w:color w:val="000000" w:themeColor="text1"/>
        </w:rPr>
      </w:pPr>
    </w:p>
    <w:p w:rsidR="00852D83" w:rsidRPr="00211A0B" w:rsidRDefault="00852D83" w:rsidP="00CF0B4F">
      <w:pPr>
        <w:rPr>
          <w:color w:val="000000" w:themeColor="text1"/>
        </w:rPr>
      </w:pPr>
    </w:p>
    <w:p w:rsidR="00852D83" w:rsidRPr="00211A0B" w:rsidRDefault="00852D83" w:rsidP="00CF0B4F">
      <w:pPr>
        <w:rPr>
          <w:color w:val="000000" w:themeColor="text1"/>
        </w:rPr>
      </w:pPr>
    </w:p>
    <w:p w:rsidR="00852D83" w:rsidRPr="00211A0B" w:rsidRDefault="00852D83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CF0B4F" w:rsidRPr="00211A0B" w:rsidRDefault="00CF0B4F" w:rsidP="00CF0B4F">
      <w:pPr>
        <w:rPr>
          <w:color w:val="000000" w:themeColor="text1"/>
        </w:rPr>
      </w:pPr>
    </w:p>
    <w:p w:rsidR="00211A0B" w:rsidRPr="00DF263A" w:rsidRDefault="00D00347" w:rsidP="00506961">
      <w:pPr>
        <w:pStyle w:val="a3"/>
        <w:outlineLvl w:val="9"/>
        <w:rPr>
          <w:rFonts w:ascii="Times New Roman" w:hAnsi="Times New Roman" w:cs="Times New Roman"/>
          <w:color w:val="000000" w:themeColor="text1"/>
          <w:sz w:val="32"/>
          <w:lang w:val="ru-RU"/>
        </w:rPr>
      </w:pPr>
      <w:r w:rsidRPr="00DF263A">
        <w:rPr>
          <w:rFonts w:ascii="Times New Roman" w:hAnsi="Times New Roman" w:cs="Times New Roman"/>
          <w:color w:val="000000" w:themeColor="text1"/>
          <w:sz w:val="32"/>
          <w:lang w:val="ru-RU"/>
        </w:rPr>
        <w:t xml:space="preserve">Новый мобильный личный кабинет абонента ПАО "Ростелеком". </w:t>
      </w:r>
    </w:p>
    <w:p w:rsidR="00AB6BA6" w:rsidRPr="00DF263A" w:rsidRDefault="00D00347" w:rsidP="00506961">
      <w:pPr>
        <w:pStyle w:val="a3"/>
        <w:outlineLvl w:val="9"/>
        <w:rPr>
          <w:rFonts w:ascii="Times New Roman" w:hAnsi="Times New Roman" w:cs="Times New Roman"/>
          <w:color w:val="000000" w:themeColor="text1"/>
          <w:sz w:val="32"/>
          <w:lang w:val="ru-RU"/>
        </w:rPr>
      </w:pPr>
      <w:r w:rsidRPr="00DF263A">
        <w:rPr>
          <w:rFonts w:ascii="Times New Roman" w:hAnsi="Times New Roman" w:cs="Times New Roman"/>
          <w:color w:val="000000" w:themeColor="text1"/>
          <w:sz w:val="32"/>
          <w:lang w:val="ru-RU"/>
        </w:rPr>
        <w:t>Инструкция администратора</w:t>
      </w:r>
      <w:bookmarkEnd w:id="0"/>
    </w:p>
    <w:p w:rsidR="00AB6BA6" w:rsidRPr="00211A0B" w:rsidRDefault="00AB6BA6" w:rsidP="00506961">
      <w:pPr>
        <w:jc w:val="center"/>
        <w:rPr>
          <w:color w:val="000000" w:themeColor="text1"/>
          <w:lang w:val="ru-RU"/>
        </w:rPr>
      </w:pPr>
    </w:p>
    <w:p w:rsidR="00940D8A" w:rsidRPr="00211A0B" w:rsidRDefault="00940D8A" w:rsidP="00506961">
      <w:pPr>
        <w:jc w:val="center"/>
        <w:rPr>
          <w:color w:val="000000" w:themeColor="text1"/>
          <w:lang w:val="ru-RU"/>
        </w:rPr>
      </w:pPr>
    </w:p>
    <w:p w:rsidR="00940D8A" w:rsidRPr="00211A0B" w:rsidRDefault="00940D8A" w:rsidP="00506961">
      <w:pPr>
        <w:jc w:val="center"/>
        <w:rPr>
          <w:color w:val="000000" w:themeColor="text1"/>
          <w:lang w:val="ru-RU"/>
        </w:rPr>
      </w:pPr>
    </w:p>
    <w:p w:rsidR="00506961" w:rsidRPr="00211A0B" w:rsidRDefault="00506961" w:rsidP="00506961">
      <w:pPr>
        <w:jc w:val="center"/>
        <w:rPr>
          <w:color w:val="000000" w:themeColor="text1"/>
          <w:lang w:val="ru-RU"/>
        </w:rPr>
      </w:pPr>
    </w:p>
    <w:p w:rsidR="002B48D8" w:rsidRPr="00211A0B" w:rsidRDefault="002B48D8" w:rsidP="00506961">
      <w:pPr>
        <w:jc w:val="center"/>
        <w:rPr>
          <w:color w:val="000000" w:themeColor="text1"/>
          <w:lang w:val="ru-RU"/>
        </w:rPr>
      </w:pPr>
    </w:p>
    <w:p w:rsidR="002B48D8" w:rsidRPr="00211A0B" w:rsidRDefault="002B48D8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211A0B" w:rsidRDefault="00AE2366" w:rsidP="00506961">
      <w:pPr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EF3BC8" w:rsidRDefault="00EF3BC8" w:rsidP="00506961">
      <w:pPr>
        <w:pStyle w:val="ab"/>
        <w:jc w:val="center"/>
        <w:rPr>
          <w:color w:val="000000" w:themeColor="text1"/>
          <w:lang w:val="ru-RU"/>
        </w:rPr>
      </w:pPr>
    </w:p>
    <w:p w:rsidR="00D841F2" w:rsidRPr="00EF3BC8" w:rsidRDefault="00EF3BC8" w:rsidP="00DF263A">
      <w:pPr>
        <w:pStyle w:val="ab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b/>
          <w:color w:val="000000" w:themeColor="text1"/>
          <w:sz w:val="24"/>
          <w:lang w:val="ru-RU"/>
        </w:rPr>
        <w:t>2025</w:t>
      </w:r>
      <w:r w:rsidR="00D00347" w:rsidRPr="00EF3BC8">
        <w:rPr>
          <w:rFonts w:ascii="Times New Roman" w:hAnsi="Times New Roman"/>
          <w:b/>
          <w:color w:val="000000" w:themeColor="text1"/>
          <w:sz w:val="24"/>
          <w:lang w:val="ru-RU"/>
        </w:rPr>
        <w:br w:type="page"/>
      </w:r>
    </w:p>
    <w:sdt>
      <w:sdtPr>
        <w:rPr>
          <w:rFonts w:eastAsia="Times New Roman" w:cs="Times New Roman"/>
          <w:iCs/>
          <w:color w:val="000000" w:themeColor="text1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szCs w:val="22"/>
        </w:rPr>
      </w:sdtEndPr>
      <w:sdtContent>
        <w:p w:rsidR="00D841F2" w:rsidRPr="00211A0B" w:rsidRDefault="00211A0B" w:rsidP="00211A0B">
          <w:pPr>
            <w:pStyle w:val="ad"/>
            <w:jc w:val="center"/>
            <w:rPr>
              <w:rFonts w:ascii="Times New Roman" w:hAnsi="Times New Roman" w:cs="Times New Roman"/>
              <w:color w:val="000000" w:themeColor="text1"/>
              <w:sz w:val="32"/>
              <w:szCs w:val="32"/>
              <w:lang w:val="ru-RU"/>
            </w:rPr>
          </w:pPr>
          <w:r w:rsidRPr="00211A0B">
            <w:rPr>
              <w:rFonts w:ascii="Times New Roman" w:eastAsia="Times New Roman" w:hAnsi="Times New Roman" w:cs="Times New Roman"/>
              <w:iCs/>
              <w:color w:val="000000" w:themeColor="text1"/>
              <w:sz w:val="32"/>
              <w:szCs w:val="32"/>
              <w:lang w:val="ru-RU"/>
            </w:rPr>
            <w:t>Содержание</w:t>
          </w:r>
        </w:p>
        <w:p w:rsidR="00531B81" w:rsidRPr="00211A0B" w:rsidRDefault="00531B81" w:rsidP="00D10529">
          <w:pPr>
            <w:pStyle w:val="10"/>
            <w:rPr>
              <w:color w:val="000000" w:themeColor="text1"/>
              <w:lang w:val="ru-RU"/>
            </w:rPr>
          </w:pPr>
        </w:p>
        <w:p w:rsidR="000D504B" w:rsidRPr="00211A0B" w:rsidRDefault="00D00347" w:rsidP="00211A0B">
          <w:pPr>
            <w:pStyle w:val="10"/>
            <w:tabs>
              <w:tab w:val="left" w:pos="400"/>
              <w:tab w:val="right" w:leader="dot" w:pos="8487"/>
            </w:tabs>
            <w:spacing w:after="10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color w:val="000000" w:themeColor="text1"/>
            </w:rPr>
            <w:fldChar w:fldCharType="begin"/>
          </w:r>
          <w:r w:rsidR="00091F1E" w:rsidRPr="00211A0B">
            <w:rPr>
              <w:color w:val="000000" w:themeColor="text1"/>
              <w:lang w:val="ru-RU"/>
            </w:rPr>
            <w:instrText xml:space="preserve"> </w:instrText>
          </w:r>
          <w:r w:rsidR="00091F1E" w:rsidRPr="00211A0B">
            <w:rPr>
              <w:color w:val="000000" w:themeColor="text1"/>
            </w:rPr>
            <w:instrText>TOC</w:instrText>
          </w:r>
          <w:r w:rsidR="00091F1E" w:rsidRPr="00211A0B">
            <w:rPr>
              <w:color w:val="000000" w:themeColor="text1"/>
              <w:lang w:val="ru-RU"/>
            </w:rPr>
            <w:instrText xml:space="preserve"> \</w:instrText>
          </w:r>
          <w:r w:rsidR="00091F1E" w:rsidRPr="00211A0B">
            <w:rPr>
              <w:color w:val="000000" w:themeColor="text1"/>
            </w:rPr>
            <w:instrText>o</w:instrText>
          </w:r>
          <w:r w:rsidR="00091F1E" w:rsidRPr="00211A0B">
            <w:rPr>
              <w:color w:val="000000" w:themeColor="text1"/>
              <w:lang w:val="ru-RU"/>
            </w:rPr>
            <w:instrText xml:space="preserve"> "2-3" \</w:instrText>
          </w:r>
          <w:r w:rsidR="00091F1E" w:rsidRPr="00211A0B">
            <w:rPr>
              <w:color w:val="000000" w:themeColor="text1"/>
            </w:rPr>
            <w:instrText>t</w:instrText>
          </w:r>
          <w:r w:rsidR="00091F1E" w:rsidRPr="00211A0B">
            <w:rPr>
              <w:color w:val="000000" w:themeColor="text1"/>
              <w:lang w:val="ru-RU"/>
            </w:rPr>
            <w:instrText xml:space="preserve"> "</w:instrText>
          </w:r>
          <w:r w:rsidR="00091F1E" w:rsidRPr="00211A0B">
            <w:rPr>
              <w:color w:val="000000" w:themeColor="text1"/>
            </w:rPr>
            <w:instrText>Heading</w:instrText>
          </w:r>
          <w:r w:rsidR="00091F1E" w:rsidRPr="00211A0B">
            <w:rPr>
              <w:color w:val="000000" w:themeColor="text1"/>
              <w:lang w:val="ru-RU"/>
            </w:rPr>
            <w:instrText xml:space="preserve"> 1,</w:instrText>
          </w:r>
          <w:r w:rsidRPr="00211A0B">
            <w:rPr>
              <w:color w:val="000000" w:themeColor="text1"/>
              <w:lang w:val="ru-RU"/>
            </w:rPr>
            <w:instrText xml:space="preserve">1" </w:instrText>
          </w:r>
          <w:r w:rsidRPr="00211A0B">
            <w:rPr>
              <w:color w:val="000000" w:themeColor="text1"/>
            </w:rPr>
            <w:fldChar w:fldCharType="separate"/>
          </w:r>
          <w:r w:rsidRPr="00211A0B">
            <w:rPr>
              <w:color w:val="000000" w:themeColor="text1"/>
              <w:lang w:val="ru-RU"/>
            </w:rPr>
            <w:t>1</w:t>
          </w:r>
          <w:r w:rsidRPr="00211A0B">
            <w:rPr>
              <w:rFonts w:asciiTheme="minorHAnsi" w:hAnsiTheme="minorHAnsi"/>
              <w:noProof/>
              <w:color w:val="000000" w:themeColor="text1"/>
              <w:sz w:val="22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Перечень терминов, сокращений и обозначений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256000000 \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3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10"/>
            <w:tabs>
              <w:tab w:val="left" w:pos="400"/>
              <w:tab w:val="right" w:leader="dot" w:pos="8487"/>
            </w:tabs>
            <w:spacing w:after="10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2</w:t>
          </w:r>
          <w:r w:rsidRPr="00211A0B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Область применения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256000001 \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5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10"/>
            <w:tabs>
              <w:tab w:val="left" w:pos="400"/>
              <w:tab w:val="right" w:leader="dot" w:pos="8487"/>
            </w:tabs>
            <w:spacing w:after="10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3</w:t>
          </w:r>
          <w:r w:rsidRPr="00211A0B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Общие сведения об инфраструктуре и ее расположении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256000002 \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6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10"/>
            <w:tabs>
              <w:tab w:val="left" w:pos="400"/>
              <w:tab w:val="right" w:leader="dot" w:pos="8487"/>
            </w:tabs>
            <w:spacing w:after="10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4</w:t>
          </w:r>
          <w:r w:rsidRPr="00211A0B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Журналирование и мониторинг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256000003 \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7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20"/>
            <w:tabs>
              <w:tab w:val="left" w:pos="600"/>
              <w:tab w:val="right" w:leader="dot" w:pos="8487"/>
            </w:tabs>
            <w:spacing w:after="100"/>
            <w:ind w:left="221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4.1</w:t>
          </w:r>
          <w:r w:rsidRPr="00211A0B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Журналирование</w: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256000004 \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7</w: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20"/>
            <w:tabs>
              <w:tab w:val="left" w:pos="600"/>
              <w:tab w:val="right" w:leader="dot" w:pos="8487"/>
            </w:tabs>
            <w:spacing w:after="100"/>
            <w:ind w:left="221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4.2</w:t>
          </w:r>
          <w:r w:rsidRPr="00211A0B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Мониторинг, сбор и хранение метрик</w: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256000005 \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7</w:t>
          </w:r>
          <w:r w:rsidRPr="00211A0B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0D504B" w:rsidRPr="00211A0B" w:rsidRDefault="00D00347" w:rsidP="00211A0B">
          <w:pPr>
            <w:pStyle w:val="10"/>
            <w:tabs>
              <w:tab w:val="left" w:pos="400"/>
              <w:tab w:val="right" w:leader="dot" w:pos="8487"/>
            </w:tabs>
            <w:spacing w:after="10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5</w:t>
          </w:r>
          <w:r w:rsidRPr="00211A0B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Сопровождение интеграции с внешними системами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256000006 \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9</w:t>
          </w:r>
          <w:r w:rsidRPr="00211A0B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D841F2" w:rsidRPr="00211A0B" w:rsidRDefault="00D00347" w:rsidP="004B5FCD">
          <w:pPr>
            <w:pStyle w:val="10"/>
            <w:rPr>
              <w:bCs w:val="0"/>
              <w:noProof/>
              <w:color w:val="000000" w:themeColor="text1"/>
            </w:rPr>
          </w:pPr>
          <w:r w:rsidRPr="00211A0B">
            <w:rPr>
              <w:bCs w:val="0"/>
              <w:noProof/>
              <w:color w:val="000000" w:themeColor="text1"/>
            </w:rPr>
            <w:fldChar w:fldCharType="end"/>
          </w:r>
        </w:p>
      </w:sdtContent>
    </w:sdt>
    <w:p w:rsidR="000D499C" w:rsidRPr="00211A0B" w:rsidRDefault="000D499C" w:rsidP="00D841F2">
      <w:pPr>
        <w:spacing w:after="0"/>
        <w:rPr>
          <w:color w:val="000000" w:themeColor="text1"/>
        </w:rPr>
        <w:sectPr w:rsidR="000D499C" w:rsidRPr="00211A0B" w:rsidSect="00506961">
          <w:headerReference w:type="default" r:id="rId8"/>
          <w:footerReference w:type="even" r:id="rId9"/>
          <w:footerReference w:type="defaul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211A0B" w:rsidRDefault="00D00347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scroll-bookmark-1"/>
      <w:bookmarkStart w:id="3" w:name="_Toc256000000"/>
      <w:bookmarkStart w:id="4" w:name="scroll-bookmark-2"/>
      <w:bookmarkEnd w:id="2"/>
      <w:r w:rsidRPr="00211A0B">
        <w:rPr>
          <w:rFonts w:ascii="Times New Roman" w:hAnsi="Times New Roman" w:cs="Times New Roman"/>
          <w:color w:val="000000" w:themeColor="text1"/>
        </w:rPr>
        <w:lastRenderedPageBreak/>
        <w:t>Перечень терминов, сокращений и обозначений</w:t>
      </w:r>
      <w:bookmarkEnd w:id="3"/>
      <w:bookmarkEnd w:id="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42"/>
        <w:gridCol w:w="6145"/>
      </w:tblGrid>
      <w:tr w:rsidR="00211A0B" w:rsidRPr="00211A0B" w:rsidTr="000D5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0D504B" w:rsidRPr="00211A0B" w:rsidRDefault="00D00347" w:rsidP="00211A0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Термин, сокращение, обозначение</w:t>
            </w:r>
          </w:p>
        </w:tc>
        <w:tc>
          <w:tcPr>
            <w:tcW w:w="0" w:type="auto"/>
          </w:tcPr>
          <w:p w:rsidR="000D504B" w:rsidRPr="00211A0B" w:rsidRDefault="00D00347" w:rsidP="00211A0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Полная форма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API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Application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Programming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Interface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Набор компонент, с помощью которых одна система взаимодействует с другой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Clickhouse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Колоночная система управления базами данных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DI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Dependency Injection. Внедрение зависимостей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DTO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Data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Transfer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Object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Шаблон проектирования, используемый для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передачи данных между подсистемами приложения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HTTP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HyperText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Transfer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Protocol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Протокол прикладного уровня передачи данных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OTP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One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time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password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Единоразовый пароль для входа в Систему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OTP-токен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Автономный генератор одноразовых паролей (сеансовых ключей)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Redis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Remote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Dictionary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Server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Резидентная система управления базами данных класса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NoSQL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SDK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Software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Development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Kit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Набор инструментов для разработки программного обеспечения в одном устанавливаемом пакете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SSO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Single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sign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on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Технология единого входа в несвязанные между собой системы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UI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User Interface. Пользовательский интерфейс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БД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База данных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ЕСПП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Единая система приема платежей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ЕПК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Единый продуктовый каталог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ЕЛК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Единый личный кабинет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ЛС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Лицевой счет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МЛК, Система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Новый мобильный личный кабинет абонента Ростелекома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Модель DTO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Data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Transfer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Object</w:t>
            </w: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 Модель данных, которые передаются из одного слоя приложения в другой</w:t>
            </w:r>
          </w:p>
        </w:tc>
      </w:tr>
      <w:tr w:rsidR="00211A0B" w:rsidRPr="00DC0DDD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ОмниЧат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Омниканальная платформа для взаимодействия с клиентами, разработанная специалистами «Ростелеком Контакт-центр»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ПП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Продуктовое предложение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СУБД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Система управления базами данных</w:t>
            </w:r>
          </w:p>
        </w:tc>
      </w:tr>
      <w:tr w:rsidR="00211A0B" w:rsidRPr="00211A0B" w:rsidTr="000D504B"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VM</w:t>
            </w:r>
          </w:p>
        </w:tc>
        <w:tc>
          <w:tcPr>
            <w:tcW w:w="0" w:type="auto"/>
          </w:tcPr>
          <w:p w:rsidR="000D504B" w:rsidRPr="00211A0B" w:rsidRDefault="00D00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211A0B">
              <w:rPr>
                <w:rFonts w:ascii="Times New Roman" w:hAnsi="Times New Roman"/>
                <w:color w:val="000000" w:themeColor="text1"/>
                <w:sz w:val="24"/>
              </w:rPr>
              <w:t>Виртуальная машина</w:t>
            </w:r>
          </w:p>
        </w:tc>
      </w:tr>
    </w:tbl>
    <w:p w:rsidR="000D504B" w:rsidRPr="00211A0B" w:rsidRDefault="00D00347" w:rsidP="00211A0B">
      <w:pPr>
        <w:pStyle w:val="1"/>
        <w:ind w:left="0" w:firstLine="567"/>
        <w:rPr>
          <w:color w:val="000000" w:themeColor="text1"/>
        </w:rPr>
      </w:pPr>
      <w:bookmarkStart w:id="5" w:name="_Toc256000001"/>
      <w:bookmarkStart w:id="6" w:name="scroll-bookmark-3"/>
      <w:r w:rsidRPr="00211A0B">
        <w:rPr>
          <w:color w:val="000000" w:themeColor="text1"/>
        </w:rPr>
        <w:lastRenderedPageBreak/>
        <w:t>Область применения</w:t>
      </w:r>
      <w:bookmarkEnd w:id="5"/>
      <w:bookmarkEnd w:id="6"/>
    </w:p>
    <w:p w:rsidR="000D504B" w:rsidRPr="00211A0B" w:rsidRDefault="00D00347" w:rsidP="00211A0B">
      <w:pPr>
        <w:spacing w:line="360" w:lineRule="auto"/>
        <w:ind w:firstLine="851"/>
        <w:rPr>
          <w:color w:val="000000" w:themeColor="text1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>Мобильный личный кабинет абонента ПАО «Ростелеком» (далее, МЛК) – система, обеспечивающая абонентам интерфейс для удаленного управления различными услугами ПАО «Ростелеком»: контроль состояния лицевого счёта, получение информации о выставленных счетах и подключенных услугах, оплата за оказанные услуги различными способами, подключение новых услуг, участие в Бонусной программе</w:t>
      </w:r>
      <w:r w:rsidRPr="00211A0B">
        <w:rPr>
          <w:color w:val="000000" w:themeColor="text1"/>
          <w:lang w:val="ru-RU"/>
        </w:rPr>
        <w:t>.</w:t>
      </w:r>
    </w:p>
    <w:p w:rsidR="000D504B" w:rsidRPr="00211A0B" w:rsidRDefault="00D00347" w:rsidP="00211A0B">
      <w:pPr>
        <w:pStyle w:val="1"/>
        <w:ind w:left="0" w:firstLine="567"/>
        <w:rPr>
          <w:rFonts w:ascii="Times New Roman" w:hAnsi="Times New Roman" w:cs="Times New Roman"/>
          <w:color w:val="000000" w:themeColor="text1"/>
          <w:lang w:val="ru-RU"/>
        </w:rPr>
      </w:pPr>
      <w:bookmarkStart w:id="7" w:name="_Toc256000002"/>
      <w:bookmarkStart w:id="8" w:name="scroll-bookmark-4"/>
      <w:r w:rsidRPr="00211A0B">
        <w:rPr>
          <w:rFonts w:ascii="Times New Roman" w:hAnsi="Times New Roman" w:cs="Times New Roman"/>
          <w:color w:val="000000" w:themeColor="text1"/>
          <w:lang w:val="ru-RU"/>
        </w:rPr>
        <w:lastRenderedPageBreak/>
        <w:t>Общие сведения об инфраструктуре и ее расположении</w:t>
      </w:r>
      <w:bookmarkEnd w:id="7"/>
      <w:bookmarkEnd w:id="8"/>
    </w:p>
    <w:p w:rsidR="000D504B" w:rsidRPr="00211A0B" w:rsidRDefault="00D00347" w:rsidP="00211A0B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Проект МЛК имеет статус </w:t>
      </w:r>
      <w:r w:rsidRPr="00211A0B">
        <w:rPr>
          <w:rFonts w:ascii="Times New Roman" w:hAnsi="Times New Roman"/>
          <w:color w:val="000000" w:themeColor="text1"/>
          <w:sz w:val="24"/>
        </w:rPr>
        <w:t>business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211A0B">
        <w:rPr>
          <w:rFonts w:ascii="Times New Roman" w:hAnsi="Times New Roman"/>
          <w:color w:val="000000" w:themeColor="text1"/>
          <w:sz w:val="24"/>
        </w:rPr>
        <w:t>critical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, по этой причине инфраструктура проекта построена по схеме георезервирования. Вся инфраструктура, необходимая для работы, представлена в двух экземплярах: основном и резервном.</w:t>
      </w:r>
    </w:p>
    <w:p w:rsidR="000D504B" w:rsidRPr="00211A0B" w:rsidRDefault="00D00347" w:rsidP="00211A0B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>Переключение с основного на резервный происходит в автоматическом режиме.</w:t>
      </w:r>
    </w:p>
    <w:p w:rsidR="000D504B" w:rsidRPr="00211A0B" w:rsidRDefault="00D00347" w:rsidP="00211A0B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>В инфраструктуре можно выделить две части.</w:t>
      </w:r>
    </w:p>
    <w:p w:rsidR="000D504B" w:rsidRPr="00211A0B" w:rsidRDefault="00D00347" w:rsidP="00211A0B">
      <w:pPr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>первая часть – сервисы. Сервисы развёрнуты в кластере ПЦП Урал;</w:t>
      </w:r>
    </w:p>
    <w:p w:rsidR="000D504B" w:rsidRPr="00211A0B" w:rsidRDefault="00D00347" w:rsidP="00211A0B">
      <w:pPr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вторая часть – базы данных и мониторинг. Развёрнуты в КОП на выделенных </w:t>
      </w:r>
      <w:r w:rsidRPr="00211A0B">
        <w:rPr>
          <w:rFonts w:ascii="Times New Roman" w:hAnsi="Times New Roman"/>
          <w:color w:val="000000" w:themeColor="text1"/>
          <w:sz w:val="24"/>
        </w:rPr>
        <w:t>VM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, в</w:t>
      </w:r>
      <w:r w:rsidRPr="00211A0B">
        <w:rPr>
          <w:rFonts w:ascii="Times New Roman" w:hAnsi="Times New Roman"/>
          <w:color w:val="000000" w:themeColor="text1"/>
          <w:sz w:val="24"/>
        </w:rPr>
        <w:t> 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тех же дата центрах, в которых находятся соответствующие кластеры.</w:t>
      </w:r>
    </w:p>
    <w:p w:rsidR="00EF3BC8" w:rsidRDefault="00DC0DDD" w:rsidP="00EF3BC8">
      <w:pPr>
        <w:keepNext/>
      </w:pPr>
      <w:r w:rsidRPr="00DC0DDD">
        <w:rPr>
          <w:noProof/>
          <w:lang w:val="ru-RU" w:eastAsia="ru-RU"/>
        </w:rPr>
        <w:lastRenderedPageBreak/>
        <w:drawing>
          <wp:inline distT="0" distB="0" distL="0" distR="0">
            <wp:extent cx="5395595" cy="5259907"/>
            <wp:effectExtent l="0" t="0" r="0" b="0"/>
            <wp:docPr id="1" name="Рисунок 1" descr="C:\Users\timur.ivanov\Desktop\Минцыфры\Финал\INFRA_NO_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ur.ivanov\Desktop\Минцыфры\Финал\INFRA_NO_I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525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4B" w:rsidRPr="00F141D6" w:rsidRDefault="00EF3BC8" w:rsidP="00F141D6">
      <w:pPr>
        <w:pStyle w:val="a5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141D6">
        <w:rPr>
          <w:rFonts w:ascii="Times New Roman" w:hAnsi="Times New Roman"/>
          <w:b w:val="0"/>
          <w:sz w:val="24"/>
          <w:szCs w:val="24"/>
        </w:rPr>
        <w:t xml:space="preserve">Рисунок </w:t>
      </w:r>
      <w:r w:rsidRPr="00F141D6">
        <w:rPr>
          <w:rFonts w:ascii="Times New Roman" w:hAnsi="Times New Roman"/>
          <w:b w:val="0"/>
          <w:sz w:val="24"/>
          <w:szCs w:val="24"/>
        </w:rPr>
        <w:fldChar w:fldCharType="begin"/>
      </w:r>
      <w:r w:rsidRPr="00F141D6">
        <w:rPr>
          <w:rFonts w:ascii="Times New Roman" w:hAnsi="Times New Roman"/>
          <w:b w:val="0"/>
          <w:sz w:val="24"/>
          <w:szCs w:val="24"/>
        </w:rPr>
        <w:instrText xml:space="preserve"> SEQ Рисунок \* ARABIC </w:instrText>
      </w:r>
      <w:r w:rsidRPr="00F141D6">
        <w:rPr>
          <w:rFonts w:ascii="Times New Roman" w:hAnsi="Times New Roman"/>
          <w:b w:val="0"/>
          <w:sz w:val="24"/>
          <w:szCs w:val="24"/>
        </w:rPr>
        <w:fldChar w:fldCharType="separate"/>
      </w:r>
      <w:r w:rsidRPr="00F141D6">
        <w:rPr>
          <w:rFonts w:ascii="Times New Roman" w:hAnsi="Times New Roman"/>
          <w:b w:val="0"/>
          <w:noProof/>
          <w:sz w:val="24"/>
          <w:szCs w:val="24"/>
        </w:rPr>
        <w:t>1</w:t>
      </w:r>
      <w:r w:rsidRPr="00F141D6">
        <w:rPr>
          <w:rFonts w:ascii="Times New Roman" w:hAnsi="Times New Roman"/>
          <w:b w:val="0"/>
          <w:sz w:val="24"/>
          <w:szCs w:val="24"/>
        </w:rPr>
        <w:fldChar w:fldCharType="end"/>
      </w:r>
      <w:r w:rsidRPr="00F141D6">
        <w:rPr>
          <w:rFonts w:ascii="Times New Roman" w:hAnsi="Times New Roman"/>
          <w:b w:val="0"/>
          <w:sz w:val="24"/>
          <w:szCs w:val="24"/>
          <w:lang w:val="ru-RU"/>
        </w:rPr>
        <w:t xml:space="preserve"> - компонентная схема</w:t>
      </w:r>
    </w:p>
    <w:p w:rsidR="000D504B" w:rsidRPr="00211A0B" w:rsidRDefault="000D504B">
      <w:pPr>
        <w:rPr>
          <w:color w:val="000000" w:themeColor="text1"/>
        </w:rPr>
      </w:pPr>
    </w:p>
    <w:p w:rsidR="000D504B" w:rsidRPr="00211A0B" w:rsidRDefault="00D00347" w:rsidP="00EF3BC8">
      <w:pPr>
        <w:pStyle w:val="1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9" w:name="_Toc256000003"/>
      <w:bookmarkStart w:id="10" w:name="scroll-bookmark-5"/>
      <w:r w:rsidRPr="00211A0B">
        <w:rPr>
          <w:rFonts w:ascii="Times New Roman" w:hAnsi="Times New Roman" w:cs="Times New Roman"/>
          <w:color w:val="000000" w:themeColor="text1"/>
        </w:rPr>
        <w:lastRenderedPageBreak/>
        <w:t>Журналирование и мониторинг</w:t>
      </w:r>
      <w:bookmarkEnd w:id="9"/>
      <w:bookmarkEnd w:id="10"/>
    </w:p>
    <w:p w:rsidR="000D504B" w:rsidRPr="00211A0B" w:rsidRDefault="00D00347" w:rsidP="00EF3BC8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1" w:name="_Toc256000004"/>
      <w:bookmarkStart w:id="12" w:name="scroll-bookmark-6"/>
      <w:r w:rsidRPr="00211A0B">
        <w:rPr>
          <w:rFonts w:ascii="Times New Roman" w:hAnsi="Times New Roman" w:cs="Times New Roman"/>
          <w:color w:val="000000" w:themeColor="text1"/>
        </w:rPr>
        <w:t>Журналирование</w:t>
      </w:r>
      <w:bookmarkEnd w:id="11"/>
      <w:bookmarkEnd w:id="12"/>
    </w:p>
    <w:p w:rsidR="000D504B" w:rsidRPr="00211A0B" w:rsidRDefault="00D00347" w:rsidP="00211A0B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Основной системой для работы с журналами является </w:t>
      </w:r>
      <w:r w:rsidRPr="00211A0B">
        <w:rPr>
          <w:rFonts w:ascii="Times New Roman" w:hAnsi="Times New Roman"/>
          <w:color w:val="000000" w:themeColor="text1"/>
          <w:sz w:val="24"/>
        </w:rPr>
        <w:t>clickhouse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. </w:t>
      </w:r>
      <w:r w:rsidRPr="00211A0B">
        <w:rPr>
          <w:rFonts w:ascii="Times New Roman" w:hAnsi="Times New Roman"/>
          <w:color w:val="000000" w:themeColor="text1"/>
          <w:sz w:val="24"/>
        </w:rPr>
        <w:t>Clickhouse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размещён на отдельных </w:t>
      </w:r>
      <w:r w:rsidRPr="00211A0B">
        <w:rPr>
          <w:rFonts w:ascii="Times New Roman" w:hAnsi="Times New Roman"/>
          <w:color w:val="000000" w:themeColor="text1"/>
          <w:sz w:val="24"/>
        </w:rPr>
        <w:t>VM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по одной в каждом ДЦ.</w:t>
      </w:r>
    </w:p>
    <w:p w:rsidR="000D504B" w:rsidRPr="00211A0B" w:rsidRDefault="00D00347" w:rsidP="00211A0B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211A0B">
        <w:rPr>
          <w:rFonts w:ascii="Times New Roman" w:hAnsi="Times New Roman"/>
          <w:color w:val="000000" w:themeColor="text1"/>
          <w:sz w:val="24"/>
        </w:rPr>
        <w:t>Таблицы:</w:t>
      </w:r>
    </w:p>
    <w:p w:rsidR="000D504B" w:rsidRPr="00211A0B" w:rsidRDefault="00D00347" w:rsidP="00211A0B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</w:rPr>
        <w:t>nginx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_</w:t>
      </w:r>
      <w:r w:rsidRPr="00211A0B">
        <w:rPr>
          <w:rFonts w:ascii="Times New Roman" w:hAnsi="Times New Roman"/>
          <w:color w:val="000000" w:themeColor="text1"/>
          <w:sz w:val="24"/>
        </w:rPr>
        <w:t>access 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 все запросы ко всем сервисам (входная точка)</w:t>
      </w:r>
    </w:p>
    <w:p w:rsidR="000D504B" w:rsidRPr="00211A0B" w:rsidRDefault="00D00347" w:rsidP="00211A0B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</w:rPr>
        <w:t>nginx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_</w:t>
      </w:r>
      <w:r w:rsidRPr="00211A0B">
        <w:rPr>
          <w:rFonts w:ascii="Times New Roman" w:hAnsi="Times New Roman"/>
          <w:color w:val="000000" w:themeColor="text1"/>
          <w:sz w:val="24"/>
        </w:rPr>
        <w:t>access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_</w:t>
      </w:r>
      <w:r w:rsidRPr="00211A0B">
        <w:rPr>
          <w:rFonts w:ascii="Times New Roman" w:hAnsi="Times New Roman"/>
          <w:color w:val="000000" w:themeColor="text1"/>
          <w:sz w:val="24"/>
        </w:rPr>
        <w:t>system 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- системные запросы типа </w:t>
      </w:r>
      <w:r w:rsidRPr="00211A0B">
        <w:rPr>
          <w:rFonts w:ascii="Times New Roman" w:hAnsi="Times New Roman"/>
          <w:color w:val="000000" w:themeColor="text1"/>
          <w:sz w:val="24"/>
        </w:rPr>
        <w:t>healthcheck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211A0B">
        <w:rPr>
          <w:rFonts w:ascii="Times New Roman" w:hAnsi="Times New Roman"/>
          <w:color w:val="000000" w:themeColor="text1"/>
          <w:sz w:val="24"/>
        </w:rPr>
        <w:t>waf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и др (что бы не мешали смотреть выборки реальных запросов)</w:t>
      </w:r>
    </w:p>
    <w:p w:rsidR="000D504B" w:rsidRPr="00211A0B" w:rsidRDefault="00D00347" w:rsidP="00211A0B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</w:rPr>
        <w:t>service 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 логи сервисов МЛК в определнном формате</w:t>
      </w:r>
    </w:p>
    <w:p w:rsidR="000D504B" w:rsidRPr="00211A0B" w:rsidRDefault="00D00347" w:rsidP="00211A0B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</w:rPr>
        <w:t>unordered 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 логи в неформатированном виде (</w:t>
      </w:r>
      <w:r w:rsidRPr="00211A0B">
        <w:rPr>
          <w:rFonts w:ascii="Times New Roman" w:hAnsi="Times New Roman"/>
          <w:color w:val="000000" w:themeColor="text1"/>
          <w:sz w:val="24"/>
        </w:rPr>
        <w:t>nginx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211A0B">
        <w:rPr>
          <w:rFonts w:ascii="Times New Roman" w:hAnsi="Times New Roman"/>
          <w:color w:val="000000" w:themeColor="text1"/>
          <w:sz w:val="24"/>
        </w:rPr>
        <w:t>error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211A0B">
        <w:rPr>
          <w:rFonts w:ascii="Times New Roman" w:hAnsi="Times New Roman"/>
          <w:color w:val="000000" w:themeColor="text1"/>
          <w:sz w:val="24"/>
        </w:rPr>
        <w:t>redis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211A0B">
        <w:rPr>
          <w:rFonts w:ascii="Times New Roman" w:hAnsi="Times New Roman"/>
          <w:color w:val="000000" w:themeColor="text1"/>
          <w:sz w:val="24"/>
        </w:rPr>
        <w:t>redis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211A0B">
        <w:rPr>
          <w:rFonts w:ascii="Times New Roman" w:hAnsi="Times New Roman"/>
          <w:color w:val="000000" w:themeColor="text1"/>
          <w:sz w:val="24"/>
        </w:rPr>
        <w:t>sentinel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и др.)</w:t>
      </w:r>
    </w:p>
    <w:p w:rsidR="000D504B" w:rsidRPr="00211A0B" w:rsidRDefault="00D00347" w:rsidP="00211A0B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Сбор журналов сервисов организован с помощью </w:t>
      </w:r>
      <w:r w:rsidRPr="00211A0B">
        <w:rPr>
          <w:rFonts w:ascii="Times New Roman" w:hAnsi="Times New Roman"/>
          <w:color w:val="000000" w:themeColor="text1"/>
          <w:sz w:val="24"/>
        </w:rPr>
        <w:t>sidecar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контейнеров. По соглашению каждый сервис пишет свои журналы в файловую систему, в каталог /</w:t>
      </w:r>
      <w:r w:rsidRPr="00211A0B">
        <w:rPr>
          <w:rFonts w:ascii="Times New Roman" w:hAnsi="Times New Roman"/>
          <w:color w:val="000000" w:themeColor="text1"/>
          <w:sz w:val="24"/>
        </w:rPr>
        <w:t>var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211A0B">
        <w:rPr>
          <w:rFonts w:ascii="Times New Roman" w:hAnsi="Times New Roman"/>
          <w:color w:val="000000" w:themeColor="text1"/>
          <w:sz w:val="24"/>
        </w:rPr>
        <w:t>log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, который монтирован как в контейнер сервиса, так и в </w:t>
      </w:r>
      <w:r w:rsidRPr="00211A0B">
        <w:rPr>
          <w:rFonts w:ascii="Times New Roman" w:hAnsi="Times New Roman"/>
          <w:color w:val="000000" w:themeColor="text1"/>
          <w:sz w:val="24"/>
        </w:rPr>
        <w:t>sidecar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контейнер. Файл журнала содержит имя сервиса и расширение </w:t>
      </w:r>
      <w:r w:rsidRPr="00211A0B">
        <w:rPr>
          <w:rFonts w:ascii="Times New Roman" w:hAnsi="Times New Roman"/>
          <w:color w:val="000000" w:themeColor="text1"/>
          <w:sz w:val="24"/>
        </w:rPr>
        <w:t>log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, таким образом название файла имеет вид: </w:t>
      </w:r>
      <w:r w:rsidRPr="00211A0B">
        <w:rPr>
          <w:rFonts w:ascii="Times New Roman" w:hAnsi="Times New Roman"/>
          <w:color w:val="000000" w:themeColor="text1"/>
          <w:sz w:val="24"/>
        </w:rPr>
        <w:t>SERVICE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_</w:t>
      </w:r>
      <w:r w:rsidRPr="00211A0B">
        <w:rPr>
          <w:rFonts w:ascii="Times New Roman" w:hAnsi="Times New Roman"/>
          <w:color w:val="000000" w:themeColor="text1"/>
          <w:sz w:val="24"/>
        </w:rPr>
        <w:t>NAME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211A0B">
        <w:rPr>
          <w:rFonts w:ascii="Times New Roman" w:hAnsi="Times New Roman"/>
          <w:color w:val="000000" w:themeColor="text1"/>
          <w:sz w:val="24"/>
        </w:rPr>
        <w:t>log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. Формат журнала </w:t>
      </w:r>
      <w:r w:rsidRPr="00211A0B">
        <w:rPr>
          <w:rFonts w:ascii="Times New Roman" w:hAnsi="Times New Roman"/>
          <w:color w:val="000000" w:themeColor="text1"/>
          <w:sz w:val="24"/>
        </w:rPr>
        <w:t>NDJSON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0D504B" w:rsidRPr="00211A0B" w:rsidRDefault="00D00347" w:rsidP="00211A0B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</w:rPr>
        <w:t>sidecar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контейнер работает с помощью утилиты </w:t>
      </w:r>
      <w:r w:rsidRPr="00211A0B">
        <w:rPr>
          <w:rFonts w:ascii="Times New Roman" w:hAnsi="Times New Roman"/>
          <w:color w:val="000000" w:themeColor="text1"/>
          <w:sz w:val="24"/>
        </w:rPr>
        <w:t>fluent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211A0B">
        <w:rPr>
          <w:rFonts w:ascii="Times New Roman" w:hAnsi="Times New Roman"/>
          <w:color w:val="000000" w:themeColor="text1"/>
          <w:sz w:val="24"/>
        </w:rPr>
        <w:t>bit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. Задачи </w:t>
      </w:r>
      <w:r w:rsidRPr="00211A0B">
        <w:rPr>
          <w:rFonts w:ascii="Times New Roman" w:hAnsi="Times New Roman"/>
          <w:color w:val="000000" w:themeColor="text1"/>
          <w:sz w:val="24"/>
        </w:rPr>
        <w:t>fluent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211A0B">
        <w:rPr>
          <w:rFonts w:ascii="Times New Roman" w:hAnsi="Times New Roman"/>
          <w:color w:val="000000" w:themeColor="text1"/>
          <w:sz w:val="24"/>
        </w:rPr>
        <w:t>bit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в </w:t>
      </w:r>
      <w:r w:rsidRPr="00211A0B">
        <w:rPr>
          <w:rFonts w:ascii="Times New Roman" w:hAnsi="Times New Roman"/>
          <w:color w:val="000000" w:themeColor="text1"/>
          <w:sz w:val="24"/>
        </w:rPr>
        <w:t>sidecar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контейнерах:</w:t>
      </w:r>
    </w:p>
    <w:p w:rsidR="000D504B" w:rsidRPr="00211A0B" w:rsidRDefault="00D00347" w:rsidP="00211A0B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Слежение за изменениями в файлах журналов и чтение новых данных из файлов (строками </w:t>
      </w:r>
      <w:r w:rsidRPr="00211A0B">
        <w:rPr>
          <w:rFonts w:ascii="Times New Roman" w:hAnsi="Times New Roman"/>
          <w:color w:val="000000" w:themeColor="text1"/>
          <w:sz w:val="24"/>
        </w:rPr>
        <w:t>ndjson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>)</w:t>
      </w:r>
    </w:p>
    <w:p w:rsidR="000D504B" w:rsidRPr="00211A0B" w:rsidRDefault="00D00347" w:rsidP="00211A0B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Отправка новых строк в </w:t>
      </w:r>
      <w:r w:rsidRPr="00211A0B">
        <w:rPr>
          <w:rFonts w:ascii="Times New Roman" w:hAnsi="Times New Roman"/>
          <w:color w:val="000000" w:themeColor="text1"/>
          <w:sz w:val="24"/>
        </w:rPr>
        <w:t>clickhouse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(протокол </w:t>
      </w:r>
      <w:r w:rsidRPr="00211A0B">
        <w:rPr>
          <w:rFonts w:ascii="Times New Roman" w:hAnsi="Times New Roman"/>
          <w:color w:val="000000" w:themeColor="text1"/>
          <w:sz w:val="24"/>
        </w:rPr>
        <w:t>http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) и вывод их в </w:t>
      </w:r>
      <w:r w:rsidRPr="00211A0B">
        <w:rPr>
          <w:rFonts w:ascii="Times New Roman" w:hAnsi="Times New Roman"/>
          <w:color w:val="000000" w:themeColor="text1"/>
          <w:sz w:val="24"/>
        </w:rPr>
        <w:t>stdout</w:t>
      </w:r>
    </w:p>
    <w:p w:rsidR="000D504B" w:rsidRPr="00211A0B" w:rsidRDefault="00D00347" w:rsidP="00211A0B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>Ротация файлов журнала средствами самого сервиса</w:t>
      </w:r>
    </w:p>
    <w:p w:rsidR="000D504B" w:rsidRPr="00211A0B" w:rsidRDefault="00D00347" w:rsidP="00211A0B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Ротация файлов журнала с помощью </w:t>
      </w:r>
      <w:r w:rsidRPr="00211A0B">
        <w:rPr>
          <w:rFonts w:ascii="Times New Roman" w:hAnsi="Times New Roman"/>
          <w:color w:val="000000" w:themeColor="text1"/>
          <w:sz w:val="24"/>
        </w:rPr>
        <w:t>truncate</w:t>
      </w:r>
      <w:r w:rsidRPr="00211A0B">
        <w:rPr>
          <w:rFonts w:ascii="Times New Roman" w:hAnsi="Times New Roman"/>
          <w:color w:val="000000" w:themeColor="text1"/>
          <w:sz w:val="24"/>
          <w:lang w:val="ru-RU"/>
        </w:rPr>
        <w:t xml:space="preserve"> (при невозможности использования ротации средствами сервиса)</w:t>
      </w:r>
    </w:p>
    <w:p w:rsidR="000D504B" w:rsidRPr="00211A0B" w:rsidRDefault="00D00347" w:rsidP="00211A0B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211A0B">
        <w:rPr>
          <w:rFonts w:ascii="Times New Roman" w:hAnsi="Times New Roman"/>
          <w:color w:val="000000" w:themeColor="text1"/>
          <w:sz w:val="24"/>
        </w:rPr>
        <w:t>Просмотр журналов:</w:t>
      </w:r>
    </w:p>
    <w:p w:rsidR="000D504B" w:rsidRPr="00211A0B" w:rsidRDefault="00D00347" w:rsidP="00211A0B">
      <w:pPr>
        <w:numPr>
          <w:ilvl w:val="0"/>
          <w:numId w:val="36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211A0B">
        <w:rPr>
          <w:rFonts w:ascii="Times New Roman" w:hAnsi="Times New Roman"/>
          <w:color w:val="000000" w:themeColor="text1"/>
          <w:sz w:val="24"/>
        </w:rPr>
        <w:lastRenderedPageBreak/>
        <w:t>Dbeaver</w:t>
      </w:r>
    </w:p>
    <w:p w:rsidR="000D504B" w:rsidRDefault="00C81AB5" w:rsidP="00EF3BC8">
      <w:pPr>
        <w:numPr>
          <w:ilvl w:val="0"/>
          <w:numId w:val="36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211A0B">
        <w:rPr>
          <w:rFonts w:ascii="Times New Roman" w:hAnsi="Times New Roman"/>
          <w:color w:val="000000" w:themeColor="text1"/>
          <w:sz w:val="24"/>
        </w:rPr>
        <w:t>L</w:t>
      </w:r>
      <w:r w:rsidR="00D00347" w:rsidRPr="00211A0B">
        <w:rPr>
          <w:rFonts w:ascii="Times New Roman" w:hAnsi="Times New Roman"/>
          <w:color w:val="000000" w:themeColor="text1"/>
          <w:sz w:val="24"/>
        </w:rPr>
        <w:t>ighthouse</w:t>
      </w:r>
    </w:p>
    <w:p w:rsidR="00C81AB5" w:rsidRPr="00EF3BC8" w:rsidRDefault="00C81AB5" w:rsidP="00EF3BC8">
      <w:pPr>
        <w:numPr>
          <w:ilvl w:val="0"/>
          <w:numId w:val="36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Loki</w:t>
      </w:r>
    </w:p>
    <w:p w:rsidR="000D504B" w:rsidRPr="00EF3BC8" w:rsidRDefault="00D00347" w:rsidP="00EF3BC8">
      <w:pPr>
        <w:pStyle w:val="2"/>
        <w:ind w:left="0" w:firstLine="567"/>
        <w:rPr>
          <w:rFonts w:ascii="Times New Roman" w:hAnsi="Times New Roman" w:cs="Times New Roman"/>
          <w:color w:val="000000" w:themeColor="text1"/>
          <w:lang w:val="ru-RU"/>
        </w:rPr>
      </w:pPr>
      <w:bookmarkStart w:id="13" w:name="_Toc256000005"/>
      <w:bookmarkStart w:id="14" w:name="scroll-bookmark-7"/>
      <w:r w:rsidRPr="00EF3BC8">
        <w:rPr>
          <w:rFonts w:ascii="Times New Roman" w:hAnsi="Times New Roman" w:cs="Times New Roman"/>
          <w:color w:val="000000" w:themeColor="text1"/>
          <w:lang w:val="ru-RU"/>
        </w:rPr>
        <w:t>Мониторинг, сбор и хранение метрик</w:t>
      </w:r>
      <w:bookmarkEnd w:id="13"/>
      <w:bookmarkEnd w:id="14"/>
    </w:p>
    <w:p w:rsidR="000D504B" w:rsidRPr="00EF3BC8" w:rsidRDefault="00D00347" w:rsidP="00EF3BC8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>В каждом ДЦ по одной машине (4 шт).</w:t>
      </w:r>
    </w:p>
    <w:p w:rsidR="000D504B" w:rsidRPr="00EF3BC8" w:rsidRDefault="00D00347" w:rsidP="00EF3BC8">
      <w:pPr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Хранение:  victoriaMetrics</w:t>
      </w:r>
    </w:p>
    <w:p w:rsidR="000D504B" w:rsidRPr="00EF3BC8" w:rsidRDefault="00D00347" w:rsidP="00EF3BC8">
      <w:pPr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Сбор: vmagent</w:t>
      </w:r>
    </w:p>
    <w:p w:rsidR="000D504B" w:rsidRPr="00EF3BC8" w:rsidRDefault="00D00347" w:rsidP="00EF3BC8">
      <w:pPr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Алерты: vmalert, alertmanager</w:t>
      </w:r>
    </w:p>
    <w:p w:rsidR="000D504B" w:rsidRPr="00EF3BC8" w:rsidRDefault="00D00347" w:rsidP="00EF3BC8">
      <w:pPr>
        <w:numPr>
          <w:ilvl w:val="0"/>
          <w:numId w:val="37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Отображение: grafana</w:t>
      </w:r>
    </w:p>
    <w:p w:rsidR="000D504B" w:rsidRPr="00EF3BC8" w:rsidRDefault="00D00347" w:rsidP="00EF3BC8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Сбор метрик:</w:t>
      </w:r>
    </w:p>
    <w:p w:rsidR="000D504B" w:rsidRPr="00EF3BC8" w:rsidRDefault="00D00347" w:rsidP="00EF3BC8">
      <w:pPr>
        <w:numPr>
          <w:ilvl w:val="0"/>
          <w:numId w:val="38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OKD - servicemonitor, podmonitor</w:t>
      </w:r>
    </w:p>
    <w:p w:rsidR="000D504B" w:rsidRPr="00EF3BC8" w:rsidRDefault="00D00347" w:rsidP="00EF3BC8">
      <w:pPr>
        <w:numPr>
          <w:ilvl w:val="0"/>
          <w:numId w:val="38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VM - различные exporters</w:t>
      </w:r>
    </w:p>
    <w:p w:rsidR="000D504B" w:rsidRPr="00EF3BC8" w:rsidRDefault="00D00347" w:rsidP="00EF3BC8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Метрики собираются и поступают из нескольких разных источников через специальный сервис </w:t>
      </w:r>
      <w:r w:rsidRPr="00EF3BC8">
        <w:rPr>
          <w:rFonts w:ascii="Times New Roman" w:hAnsi="Times New Roman"/>
          <w:color w:val="000000" w:themeColor="text1"/>
          <w:sz w:val="24"/>
        </w:rPr>
        <w:t>metrics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(является частью </w:t>
      </w:r>
      <w:r w:rsidRPr="00EF3BC8">
        <w:rPr>
          <w:rFonts w:ascii="Times New Roman" w:hAnsi="Times New Roman"/>
          <w:color w:val="000000" w:themeColor="text1"/>
          <w:sz w:val="24"/>
        </w:rPr>
        <w:t>platform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в репозитории </w:t>
      </w:r>
      <w:r w:rsidRPr="00EF3BC8">
        <w:rPr>
          <w:rFonts w:ascii="Times New Roman" w:hAnsi="Times New Roman"/>
          <w:color w:val="000000" w:themeColor="text1"/>
          <w:sz w:val="24"/>
        </w:rPr>
        <w:t>helm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EF3BC8">
        <w:rPr>
          <w:rFonts w:ascii="Times New Roman" w:hAnsi="Times New Roman"/>
          <w:color w:val="000000" w:themeColor="text1"/>
          <w:sz w:val="24"/>
        </w:rPr>
        <w:t>charts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), который затем направляет все эти метрики в </w:t>
      </w:r>
      <w:r w:rsidRPr="00EF3BC8">
        <w:rPr>
          <w:rFonts w:ascii="Times New Roman" w:hAnsi="Times New Roman"/>
          <w:color w:val="000000" w:themeColor="text1"/>
          <w:sz w:val="24"/>
        </w:rPr>
        <w:t>VM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EF3BC8">
        <w:rPr>
          <w:rFonts w:ascii="Times New Roman" w:hAnsi="Times New Roman"/>
          <w:color w:val="000000" w:themeColor="text1"/>
          <w:sz w:val="24"/>
        </w:rPr>
        <w:t>monitoring</w:t>
      </w:r>
    </w:p>
    <w:p w:rsidR="000D504B" w:rsidRPr="00EF3BC8" w:rsidRDefault="00D00347" w:rsidP="00EF3BC8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</w:rPr>
        <w:t>Источники метрик:</w:t>
      </w:r>
    </w:p>
    <w:p w:rsidR="000D504B" w:rsidRPr="00EF3BC8" w:rsidRDefault="00D00347" w:rsidP="00EF3BC8">
      <w:pPr>
        <w:numPr>
          <w:ilvl w:val="0"/>
          <w:numId w:val="39"/>
        </w:num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Данные мониторинга кластера, соответствующие пространству </w:t>
      </w:r>
      <w:r w:rsidRPr="00EF3BC8">
        <w:rPr>
          <w:rFonts w:ascii="Times New Roman" w:hAnsi="Times New Roman"/>
          <w:color w:val="000000" w:themeColor="text1"/>
          <w:sz w:val="24"/>
        </w:rPr>
        <w:t>nmlk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EF3BC8">
        <w:rPr>
          <w:rFonts w:ascii="Times New Roman" w:hAnsi="Times New Roman"/>
          <w:color w:val="000000" w:themeColor="text1"/>
          <w:sz w:val="24"/>
        </w:rPr>
        <w:t>prod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(и </w:t>
      </w:r>
      <w:r w:rsidRPr="00EF3BC8">
        <w:rPr>
          <w:rFonts w:ascii="Times New Roman" w:hAnsi="Times New Roman"/>
          <w:color w:val="000000" w:themeColor="text1"/>
          <w:sz w:val="24"/>
        </w:rPr>
        <w:t>nmlk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EF3BC8">
        <w:rPr>
          <w:rFonts w:ascii="Times New Roman" w:hAnsi="Times New Roman"/>
          <w:color w:val="000000" w:themeColor="text1"/>
          <w:sz w:val="24"/>
        </w:rPr>
        <w:t>stage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). </w:t>
      </w:r>
      <w:r w:rsidRPr="00EF3BC8">
        <w:rPr>
          <w:rFonts w:ascii="Times New Roman" w:hAnsi="Times New Roman"/>
          <w:color w:val="000000" w:themeColor="text1"/>
          <w:sz w:val="24"/>
        </w:rPr>
        <w:t>Метрики поступают в сервис metrics по протоколу remote write. </w:t>
      </w:r>
    </w:p>
    <w:p w:rsidR="000D504B" w:rsidRPr="00EF3BC8" w:rsidRDefault="00D00347" w:rsidP="00EF3BC8">
      <w:pPr>
        <w:numPr>
          <w:ilvl w:val="0"/>
          <w:numId w:val="39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Нестандартные Метрики, указанные в ресурсах </w:t>
      </w:r>
      <w:r w:rsidRPr="00EF3BC8">
        <w:rPr>
          <w:rFonts w:ascii="Times New Roman" w:hAnsi="Times New Roman"/>
          <w:color w:val="000000" w:themeColor="text1"/>
          <w:sz w:val="24"/>
        </w:rPr>
        <w:t>ServiceMonitor</w:t>
      </w:r>
    </w:p>
    <w:p w:rsidR="000D504B" w:rsidRPr="00EF3BC8" w:rsidRDefault="00D00347" w:rsidP="00EF3BC8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Для визуализации данных мониторинга используется сервис </w:t>
      </w:r>
      <w:r w:rsidRPr="00EF3BC8">
        <w:rPr>
          <w:rFonts w:ascii="Times New Roman" w:hAnsi="Times New Roman"/>
          <w:color w:val="000000" w:themeColor="text1"/>
          <w:sz w:val="24"/>
        </w:rPr>
        <w:t>grafana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. Сервисы </w:t>
      </w:r>
      <w:r w:rsidRPr="00EF3BC8">
        <w:rPr>
          <w:rFonts w:ascii="Times New Roman" w:hAnsi="Times New Roman"/>
          <w:color w:val="000000" w:themeColor="text1"/>
          <w:sz w:val="24"/>
        </w:rPr>
        <w:t>grafana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запущены на соответствующих </w:t>
      </w:r>
      <w:r w:rsidRPr="00EF3BC8">
        <w:rPr>
          <w:rFonts w:ascii="Times New Roman" w:hAnsi="Times New Roman"/>
          <w:color w:val="000000" w:themeColor="text1"/>
          <w:sz w:val="24"/>
        </w:rPr>
        <w:t>VM</w:t>
      </w:r>
      <w:r w:rsidRPr="00EF3BC8">
        <w:rPr>
          <w:rFonts w:ascii="Times New Roman" w:hAnsi="Times New Roman"/>
          <w:color w:val="000000" w:themeColor="text1"/>
          <w:sz w:val="24"/>
          <w:lang w:val="ru-RU"/>
        </w:rPr>
        <w:t xml:space="preserve"> мониторинга. Доступ к сервису организован через кластер.</w:t>
      </w:r>
    </w:p>
    <w:p w:rsidR="000D504B" w:rsidRPr="00EF3BC8" w:rsidRDefault="00D00347" w:rsidP="00EF3BC8">
      <w:pPr>
        <w:pStyle w:val="1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5" w:name="_Toc256000006"/>
      <w:bookmarkStart w:id="16" w:name="scroll-bookmark-8"/>
      <w:r w:rsidRPr="00EF3BC8">
        <w:rPr>
          <w:rFonts w:ascii="Times New Roman" w:hAnsi="Times New Roman" w:cs="Times New Roman"/>
          <w:color w:val="000000" w:themeColor="text1"/>
        </w:rPr>
        <w:lastRenderedPageBreak/>
        <w:t>Сопровождение интеграции с внешними системами</w:t>
      </w:r>
      <w:bookmarkEnd w:id="15"/>
      <w:bookmarkEnd w:id="16"/>
    </w:p>
    <w:p w:rsidR="000D504B" w:rsidRPr="00EF3BC8" w:rsidRDefault="00D00347" w:rsidP="00EF3BC8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EF3BC8">
        <w:rPr>
          <w:rFonts w:ascii="Times New Roman" w:hAnsi="Times New Roman"/>
          <w:color w:val="000000" w:themeColor="text1"/>
          <w:sz w:val="24"/>
          <w:lang w:val="ru-RU"/>
        </w:rPr>
        <w:t>Функционирование системы МЛК сопряжено с взаимодействием с внешними системами для получения данных из них. Для корректной работы Системы необходимо организовать сетевую связанность с продуктовыми средами систем, указанных в таблице ниже.</w:t>
      </w:r>
    </w:p>
    <w:tbl>
      <w:tblPr>
        <w:tblStyle w:val="ScrollTableNormal"/>
        <w:tblW w:w="4523" w:type="pct"/>
        <w:tblLook w:val="0020" w:firstRow="1" w:lastRow="0" w:firstColumn="0" w:lastColumn="0" w:noHBand="0" w:noVBand="0"/>
      </w:tblPr>
      <w:tblGrid>
        <w:gridCol w:w="1655"/>
        <w:gridCol w:w="1947"/>
        <w:gridCol w:w="1311"/>
        <w:gridCol w:w="2764"/>
      </w:tblGrid>
      <w:tr w:rsidR="00DC0DDD" w:rsidRPr="00211A0B" w:rsidTr="00DC0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C0DDD" w:rsidRPr="00211A0B" w:rsidRDefault="00DC0DDD">
            <w:pPr>
              <w:rPr>
                <w:color w:val="000000" w:themeColor="text1"/>
              </w:rPr>
            </w:pPr>
            <w:r w:rsidRPr="00211A0B">
              <w:rPr>
                <w:color w:val="000000" w:themeColor="text1"/>
              </w:rPr>
              <w:t>Инициатор</w:t>
            </w:r>
          </w:p>
        </w:tc>
        <w:tc>
          <w:tcPr>
            <w:tcW w:w="0" w:type="auto"/>
          </w:tcPr>
          <w:p w:rsidR="00DC0DDD" w:rsidRPr="00211A0B" w:rsidRDefault="00DC0DDD">
            <w:pPr>
              <w:rPr>
                <w:color w:val="000000" w:themeColor="text1"/>
              </w:rPr>
            </w:pPr>
            <w:r w:rsidRPr="00211A0B">
              <w:rPr>
                <w:color w:val="000000" w:themeColor="text1"/>
              </w:rPr>
              <w:t>Назначение</w:t>
            </w:r>
          </w:p>
        </w:tc>
        <w:tc>
          <w:tcPr>
            <w:tcW w:w="0" w:type="auto"/>
          </w:tcPr>
          <w:p w:rsidR="00DC0DDD" w:rsidRPr="00211A0B" w:rsidRDefault="00DC0DDD">
            <w:pPr>
              <w:rPr>
                <w:color w:val="000000" w:themeColor="text1"/>
              </w:rPr>
            </w:pPr>
            <w:r w:rsidRPr="00211A0B">
              <w:rPr>
                <w:color w:val="000000" w:themeColor="text1"/>
              </w:rPr>
              <w:t>Протоколы</w:t>
            </w:r>
          </w:p>
        </w:tc>
        <w:tc>
          <w:tcPr>
            <w:tcW w:w="0" w:type="auto"/>
          </w:tcPr>
          <w:p w:rsidR="00DC0DDD" w:rsidRPr="00211A0B" w:rsidRDefault="00DC0DDD">
            <w:pPr>
              <w:rPr>
                <w:color w:val="000000" w:themeColor="text1"/>
              </w:rPr>
            </w:pPr>
            <w:r w:rsidRPr="00211A0B">
              <w:rPr>
                <w:color w:val="000000" w:themeColor="text1"/>
              </w:rPr>
              <w:t>Обоснование</w:t>
            </w:r>
          </w:p>
        </w:tc>
      </w:tr>
      <w:tr w:rsidR="00DC0DDD" w:rsidRPr="00211A0B" w:rsidTr="00DC0DDD">
        <w:tc>
          <w:tcPr>
            <w:tcW w:w="0" w:type="auto"/>
            <w:vMerge w:val="restart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Сервисы newmlk</w:t>
            </w:r>
          </w:p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:rsidR="00DC0DDD" w:rsidRPr="00EF3BC8" w:rsidRDefault="00DC0DDD" w:rsidP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 xml:space="preserve">b2c-api.passport.rt.ru 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TCP/HTTPS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Аутентификация SSO</w:t>
            </w:r>
          </w:p>
        </w:tc>
      </w:tr>
      <w:tr w:rsidR="00DC0DDD" w:rsidRPr="00211A0B" w:rsidTr="00DC0DDD">
        <w:tc>
          <w:tcPr>
            <w:tcW w:w="0" w:type="auto"/>
            <w:vMerge/>
          </w:tcPr>
          <w:p w:rsidR="00DC0DDD" w:rsidRPr="00EF3BC8" w:rsidRDefault="00DC0DDD" w:rsidP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:rsidR="00DC0DDD" w:rsidRPr="00EF3BC8" w:rsidRDefault="00DC0DDD" w:rsidP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 xml:space="preserve">eip-prod.rt.ru 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TCP/HTTP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ЕИП</w:t>
            </w:r>
          </w:p>
        </w:tc>
      </w:tr>
      <w:tr w:rsidR="00DC0DDD" w:rsidRPr="00211A0B" w:rsidTr="00DC0DDD">
        <w:tc>
          <w:tcPr>
            <w:tcW w:w="0" w:type="auto"/>
            <w:vMerge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:rsidR="00DC0DDD" w:rsidRPr="00EF3BC8" w:rsidRDefault="00DC0DDD" w:rsidP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api.eco.rt.ru</w:t>
            </w: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br/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TCP/HTTPS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Lego API</w:t>
            </w:r>
          </w:p>
        </w:tc>
      </w:tr>
      <w:tr w:rsidR="00DC0DDD" w:rsidRPr="00211A0B" w:rsidTr="00DC0DDD">
        <w:tc>
          <w:tcPr>
            <w:tcW w:w="0" w:type="auto"/>
            <w:vMerge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</w:tcPr>
          <w:p w:rsidR="00DC0DDD" w:rsidRPr="00EF3BC8" w:rsidRDefault="00DC0DDD" w:rsidP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lk-m2m.rt.ru</w:t>
            </w: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br/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TCP/HTTPS</w:t>
            </w:r>
          </w:p>
        </w:tc>
        <w:tc>
          <w:tcPr>
            <w:tcW w:w="0" w:type="auto"/>
          </w:tcPr>
          <w:p w:rsidR="00DC0DDD" w:rsidRPr="00EF3BC8" w:rsidRDefault="00DC0DDD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3BC8">
              <w:rPr>
                <w:rFonts w:ascii="Times New Roman" w:hAnsi="Times New Roman"/>
                <w:color w:val="000000" w:themeColor="text1"/>
                <w:szCs w:val="20"/>
              </w:rPr>
              <w:t>ЕЛК (Аутентификация, API)</w:t>
            </w:r>
          </w:p>
        </w:tc>
      </w:tr>
    </w:tbl>
    <w:p w:rsidR="000D504B" w:rsidRPr="00211A0B" w:rsidRDefault="000D504B">
      <w:pPr>
        <w:rPr>
          <w:color w:val="000000" w:themeColor="text1"/>
        </w:rPr>
      </w:pPr>
    </w:p>
    <w:sectPr w:rsidR="000D504B" w:rsidRPr="00211A0B" w:rsidSect="008B1C6A">
      <w:footerReference w:type="default" r:id="rId12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93" w:rsidRDefault="00E66193">
      <w:pPr>
        <w:spacing w:after="0"/>
      </w:pPr>
      <w:r>
        <w:separator/>
      </w:r>
    </w:p>
  </w:endnote>
  <w:endnote w:type="continuationSeparator" w:id="0">
    <w:p w:rsidR="00E66193" w:rsidRDefault="00E661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BC" w:rsidRDefault="00D00347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975348"/>
      <w:docPartObj>
        <w:docPartGallery w:val="Page Numbers (Bottom of Page)"/>
        <w:docPartUnique/>
      </w:docPartObj>
    </w:sdtPr>
    <w:sdtEndPr/>
    <w:sdtContent>
      <w:p w:rsidR="00EF3BC8" w:rsidRDefault="00EF3BC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05" w:rsidRPr="000E6105">
          <w:rPr>
            <w:noProof/>
            <w:lang w:val="ru-RU"/>
          </w:rPr>
          <w:t>2</w:t>
        </w:r>
        <w:r>
          <w:fldChar w:fldCharType="end"/>
        </w:r>
      </w:p>
    </w:sdtContent>
  </w:sdt>
  <w:p w:rsidR="00E221BC" w:rsidRPr="00910A82" w:rsidRDefault="00E221BC" w:rsidP="00910A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50432"/>
      <w:docPartObj>
        <w:docPartGallery w:val="Page Numbers (Bottom of Page)"/>
        <w:docPartUnique/>
      </w:docPartObj>
    </w:sdtPr>
    <w:sdtEndPr/>
    <w:sdtContent>
      <w:p w:rsidR="00EF3BC8" w:rsidRDefault="00EF3BC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05" w:rsidRPr="000E6105">
          <w:rPr>
            <w:noProof/>
            <w:lang w:val="ru-RU"/>
          </w:rPr>
          <w:t>10</w:t>
        </w:r>
        <w:r>
          <w:fldChar w:fldCharType="end"/>
        </w:r>
      </w:p>
    </w:sdtContent>
  </w:sdt>
  <w:p w:rsidR="00910A82" w:rsidRPr="00D8012A" w:rsidRDefault="00910A82" w:rsidP="00D8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93" w:rsidRDefault="00E66193">
      <w:pPr>
        <w:spacing w:after="0"/>
      </w:pPr>
      <w:r>
        <w:separator/>
      </w:r>
    </w:p>
  </w:footnote>
  <w:footnote w:type="continuationSeparator" w:id="0">
    <w:p w:rsidR="00E66193" w:rsidRDefault="00E661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8" w:rsidRDefault="00EF3BC8" w:rsidP="00EF3BC8">
    <w:pPr>
      <w:pStyle w:val="a6"/>
    </w:pPr>
  </w:p>
  <w:tbl>
    <w:tblPr>
      <w:tblW w:w="99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55"/>
      <w:gridCol w:w="4102"/>
      <w:gridCol w:w="2325"/>
    </w:tblGrid>
    <w:tr w:rsidR="00EF3BC8" w:rsidRPr="00DC0DDD" w:rsidTr="009945AA">
      <w:trPr>
        <w:trHeight w:val="842"/>
        <w:jc w:val="center"/>
      </w:trPr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F3BC8" w:rsidRPr="00F621B5" w:rsidRDefault="00EF3BC8" w:rsidP="00EF3BC8">
          <w:pPr>
            <w:pStyle w:val="a6"/>
            <w:jc w:val="center"/>
            <w:rPr>
              <w:b/>
              <w:bCs/>
              <w:i/>
              <w:iCs/>
              <w:sz w:val="18"/>
              <w:szCs w:val="32"/>
            </w:rPr>
          </w:pPr>
          <w:r w:rsidRPr="00F621B5">
            <w:rPr>
              <w:noProof/>
              <w:lang w:val="ru-RU" w:eastAsia="ru-RU"/>
            </w:rPr>
            <w:drawing>
              <wp:inline distT="0" distB="0" distL="0" distR="0" wp14:anchorId="2556777F" wp14:editId="013304A1">
                <wp:extent cx="1657350" cy="64770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F3BC8" w:rsidRPr="00BD2C44" w:rsidRDefault="00EF3BC8" w:rsidP="00EF3BC8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Инструкция администратора. Новый мобильный</w:t>
          </w:r>
          <w:r w:rsidRPr="00BD2C44">
            <w:rPr>
              <w:lang w:val="ru-RU"/>
            </w:rPr>
            <w:t xml:space="preserve"> личный кабинет абонента ПАО «Ростелеком»</w:t>
          </w:r>
        </w:p>
      </w:tc>
    </w:tr>
    <w:tr w:rsidR="00EF3BC8" w:rsidRPr="00F621B5" w:rsidTr="009945AA">
      <w:trPr>
        <w:trHeight w:val="524"/>
        <w:jc w:val="center"/>
      </w:trPr>
      <w:tc>
        <w:tcPr>
          <w:tcW w:w="3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F3BC8" w:rsidRPr="00BD2C44" w:rsidRDefault="00EF3BC8" w:rsidP="00EF3BC8">
          <w:pPr>
            <w:pStyle w:val="a6"/>
            <w:rPr>
              <w:b/>
              <w:bCs/>
              <w:i/>
              <w:iCs/>
              <w:lang w:val="ru-RU"/>
            </w:rPr>
          </w:pPr>
        </w:p>
      </w:tc>
      <w:tc>
        <w:tcPr>
          <w:tcW w:w="4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</w:tcPr>
        <w:p w:rsidR="00EF3BC8" w:rsidRPr="00F621B5" w:rsidRDefault="00EF3BC8" w:rsidP="00EF3BC8">
          <w:pPr>
            <w:pStyle w:val="a6"/>
            <w:jc w:val="center"/>
          </w:pPr>
          <w:r>
            <w:t>Версия 1.0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EF3BC8" w:rsidRPr="00F621B5" w:rsidRDefault="00EF3BC8" w:rsidP="00EF3BC8">
          <w:pPr>
            <w:pStyle w:val="a6"/>
            <w:jc w:val="center"/>
          </w:pPr>
          <w:r w:rsidRPr="00F621B5">
            <w:t xml:space="preserve">Стр. </w:t>
          </w:r>
          <w:r w:rsidRPr="00F621B5">
            <w:rPr>
              <w:rStyle w:val="aa"/>
            </w:rPr>
            <w:fldChar w:fldCharType="begin"/>
          </w:r>
          <w:r w:rsidRPr="00F621B5">
            <w:rPr>
              <w:rStyle w:val="aa"/>
            </w:rPr>
            <w:instrText xml:space="preserve"> PAGE </w:instrText>
          </w:r>
          <w:r w:rsidRPr="00F621B5">
            <w:rPr>
              <w:rStyle w:val="aa"/>
            </w:rPr>
            <w:fldChar w:fldCharType="separate"/>
          </w:r>
          <w:r w:rsidR="000E6105">
            <w:rPr>
              <w:rStyle w:val="aa"/>
              <w:noProof/>
            </w:rPr>
            <w:t>10</w:t>
          </w:r>
          <w:r w:rsidRPr="00F621B5">
            <w:rPr>
              <w:rStyle w:val="aa"/>
            </w:rPr>
            <w:fldChar w:fldCharType="end"/>
          </w:r>
          <w:r w:rsidRPr="00F621B5">
            <w:rPr>
              <w:rStyle w:val="aa"/>
            </w:rPr>
            <w:t xml:space="preserve"> </w:t>
          </w:r>
          <w:r w:rsidRPr="00F621B5">
            <w:t xml:space="preserve">из </w:t>
          </w:r>
          <w:r w:rsidRPr="00F621B5">
            <w:rPr>
              <w:rStyle w:val="aa"/>
            </w:rPr>
            <w:fldChar w:fldCharType="begin"/>
          </w:r>
          <w:r w:rsidRPr="00F621B5">
            <w:rPr>
              <w:rStyle w:val="aa"/>
            </w:rPr>
            <w:instrText xml:space="preserve"> NUMPAGES </w:instrText>
          </w:r>
          <w:r w:rsidRPr="00F621B5">
            <w:rPr>
              <w:rStyle w:val="aa"/>
            </w:rPr>
            <w:fldChar w:fldCharType="separate"/>
          </w:r>
          <w:r w:rsidR="000E6105">
            <w:rPr>
              <w:rStyle w:val="aa"/>
              <w:noProof/>
            </w:rPr>
            <w:t>10</w:t>
          </w:r>
          <w:r w:rsidRPr="00F621B5">
            <w:rPr>
              <w:rStyle w:val="aa"/>
            </w:rPr>
            <w:fldChar w:fldCharType="end"/>
          </w:r>
        </w:p>
      </w:tc>
    </w:tr>
  </w:tbl>
  <w:p w:rsidR="00EF3BC8" w:rsidRDefault="00EF3BC8">
    <w:pPr>
      <w:pStyle w:val="a6"/>
    </w:pPr>
  </w:p>
  <w:p w:rsidR="00E221BC" w:rsidRPr="004E4DAA" w:rsidRDefault="00E221BC" w:rsidP="004E4DAA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A14C53B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DF462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89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E2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D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A1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0D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64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A8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5110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6E2818C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513A8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F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C9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EF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AD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66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0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49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74DA64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8AEDE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6AE220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914AFF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F6040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042014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EB41F9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0C68DC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4EA7E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2B78FF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F2893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DE89A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B0A3E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8C06EA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870138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E46DC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15AFF0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DA403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8432E0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63297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43857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A7884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EE249A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972FF6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00E4C8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828837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97C21A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CB086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CE695E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67804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6DC4E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4FEFF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8FAFF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11C5A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10E256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242909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BDEC9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9484C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EA25B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9669C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37E67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E514D5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CFE3A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358E1A1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EB0927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E"/>
    <w:multiLevelType w:val="hybridMultilevel"/>
    <w:tmpl w:val="7DF627CE"/>
    <w:lvl w:ilvl="0" w:tplc="966C3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E9A9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40A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D63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2404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D89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3EC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CC0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38F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7DF627CF"/>
    <w:multiLevelType w:val="hybridMultilevel"/>
    <w:tmpl w:val="7DF627CF"/>
    <w:lvl w:ilvl="0" w:tplc="407E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3387C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52F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8CC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A881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042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A3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58F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AC9D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7DF627D0"/>
    <w:multiLevelType w:val="hybridMultilevel"/>
    <w:tmpl w:val="7DF627D0"/>
    <w:lvl w:ilvl="0" w:tplc="80CA5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85A3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E6B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0E2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A86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E1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CC24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90E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8AE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7DF627D1"/>
    <w:multiLevelType w:val="hybridMultilevel"/>
    <w:tmpl w:val="7DF627D1"/>
    <w:lvl w:ilvl="0" w:tplc="0EE0F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FE1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C4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405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B4CB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3A8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B4B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18C5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746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7DF627D2"/>
    <w:multiLevelType w:val="hybridMultilevel"/>
    <w:tmpl w:val="7DF627D2"/>
    <w:lvl w:ilvl="0" w:tplc="0E44C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AEC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8A05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08A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A4E3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36D9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50D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5698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6E6F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7DF627D3"/>
    <w:multiLevelType w:val="hybridMultilevel"/>
    <w:tmpl w:val="7DF627D3"/>
    <w:lvl w:ilvl="0" w:tplc="F630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A00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407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94D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A0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66D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F099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20D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963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F627D4"/>
    <w:multiLevelType w:val="hybridMultilevel"/>
    <w:tmpl w:val="7DF627D4"/>
    <w:lvl w:ilvl="0" w:tplc="AA2CE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546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C9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069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BAA5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2E9F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084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B663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EAE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D504B"/>
    <w:rsid w:val="000E57ED"/>
    <w:rsid w:val="000E6105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1A0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0055"/>
    <w:rsid w:val="00B5616C"/>
    <w:rsid w:val="00BC642E"/>
    <w:rsid w:val="00BE0FD9"/>
    <w:rsid w:val="00BE281B"/>
    <w:rsid w:val="00BE5325"/>
    <w:rsid w:val="00C42E29"/>
    <w:rsid w:val="00C4331B"/>
    <w:rsid w:val="00C81AB5"/>
    <w:rsid w:val="00C81AB8"/>
    <w:rsid w:val="00C868C5"/>
    <w:rsid w:val="00CA4ACB"/>
    <w:rsid w:val="00CF0B4F"/>
    <w:rsid w:val="00D00347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0DDD"/>
    <w:rsid w:val="00DC1789"/>
    <w:rsid w:val="00DC58C7"/>
    <w:rsid w:val="00DD3B01"/>
    <w:rsid w:val="00DE5251"/>
    <w:rsid w:val="00DE72F4"/>
    <w:rsid w:val="00DF263A"/>
    <w:rsid w:val="00DF2776"/>
    <w:rsid w:val="00DF63C1"/>
    <w:rsid w:val="00E221BC"/>
    <w:rsid w:val="00E244B5"/>
    <w:rsid w:val="00E66193"/>
    <w:rsid w:val="00E666A5"/>
    <w:rsid w:val="00EA4AC4"/>
    <w:rsid w:val="00EB34FD"/>
    <w:rsid w:val="00EB7A17"/>
    <w:rsid w:val="00EF3BC8"/>
    <w:rsid w:val="00EF7F2A"/>
    <w:rsid w:val="00F021C2"/>
    <w:rsid w:val="00F141D6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uiPriority w:val="99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b">
    <w:name w:val="Document Map"/>
    <w:basedOn w:val="a"/>
    <w:link w:val="ac"/>
    <w:rsid w:val="00552316"/>
    <w:pPr>
      <w:spacing w:after="0"/>
    </w:pPr>
    <w:rPr>
      <w:rFonts w:ascii="Lucida Grande" w:hAnsi="Lucida Grande"/>
    </w:rPr>
  </w:style>
  <w:style w:type="character" w:customStyle="1" w:styleId="ac">
    <w:name w:val="Схема документа Знак"/>
    <w:basedOn w:val="a0"/>
    <w:link w:val="ab"/>
    <w:rsid w:val="00552316"/>
    <w:rPr>
      <w:rFonts w:ascii="Lucida Grande" w:hAnsi="Lucida Grande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e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0">
    <w:name w:val="Intense Quote"/>
    <w:basedOn w:val="a"/>
    <w:next w:val="a"/>
    <w:link w:val="af1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1">
    <w:name w:val="Выделенная цитата Знак"/>
    <w:basedOn w:val="a0"/>
    <w:link w:val="af0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2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styleId="af3">
    <w:name w:val="Table Grid"/>
    <w:basedOn w:val="a1"/>
    <w:uiPriority w:val="59"/>
    <w:rsid w:val="00E868FB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FA8F-893C-49CE-BEA5-BE42CAF3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</dc:creator>
  <cp:lastModifiedBy>Малышева Елена Александровна</cp:lastModifiedBy>
  <cp:revision>2</cp:revision>
  <dcterms:created xsi:type="dcterms:W3CDTF">2025-05-13T12:11:00Z</dcterms:created>
  <dcterms:modified xsi:type="dcterms:W3CDTF">2025-05-13T12:11:00Z</dcterms:modified>
</cp:coreProperties>
</file>